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A715F" w14:textId="77777777" w:rsidR="008E0D88" w:rsidRPr="00C74FBD" w:rsidRDefault="00C74FBD" w:rsidP="008E0D88">
      <w:pPr>
        <w:spacing w:line="240" w:lineRule="auto"/>
        <w:jc w:val="center"/>
        <w:rPr>
          <w:rFonts w:ascii="Calibri" w:eastAsia="Calibri" w:hAnsi="Calibri" w:cs="Calibri"/>
          <w:b/>
          <w:color w:val="000000" w:themeColor="text1"/>
          <w:sz w:val="36"/>
          <w:szCs w:val="24"/>
          <w:lang w:val="fr-FR"/>
        </w:rPr>
      </w:pPr>
      <w:r w:rsidRPr="00C74FBD">
        <w:rPr>
          <w:rFonts w:ascii="Calibri" w:eastAsia="Calibri" w:hAnsi="Calibri" w:cs="Calibri"/>
          <w:b/>
          <w:color w:val="000000" w:themeColor="text1"/>
          <w:sz w:val="36"/>
          <w:szCs w:val="24"/>
          <w:lang w:val="fr-FR"/>
        </w:rPr>
        <w:t>La diversification d’une châtaigneraie traditionnelle par la culture de champignons (shiitake)</w:t>
      </w:r>
    </w:p>
    <w:p w14:paraId="623263DF" w14:textId="1A8BD6C6" w:rsidR="009E25AD" w:rsidRDefault="009E25AD" w:rsidP="009E25AD">
      <w:pPr>
        <w:widowControl w:val="0"/>
        <w:autoSpaceDE w:val="0"/>
        <w:autoSpaceDN w:val="0"/>
        <w:adjustRightInd w:val="0"/>
        <w:spacing w:line="280" w:lineRule="atLeast"/>
        <w:rPr>
          <w:rFonts w:ascii="Times" w:eastAsiaTheme="minorHAnsi" w:hAnsi="Times" w:cs="Times"/>
          <w:color w:val="000000"/>
          <w:sz w:val="24"/>
          <w:szCs w:val="24"/>
          <w:lang w:val="en-GB" w:eastAsia="en-US"/>
        </w:rPr>
      </w:pPr>
      <w:r>
        <w:rPr>
          <w:rFonts w:ascii="Times" w:eastAsiaTheme="minorHAnsi" w:hAnsi="Times" w:cs="Times"/>
          <w:noProof/>
          <w:color w:val="000000"/>
          <w:sz w:val="24"/>
          <w:szCs w:val="24"/>
          <w:lang w:val="en-GB"/>
        </w:rPr>
        <w:drawing>
          <wp:inline distT="0" distB="0" distL="0" distR="0" wp14:anchorId="529967DD" wp14:editId="47A18583">
            <wp:extent cx="10058400" cy="754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58400" cy="7543800"/>
                    </a:xfrm>
                    <a:prstGeom prst="rect">
                      <a:avLst/>
                    </a:prstGeom>
                    <a:noFill/>
                    <a:ln>
                      <a:noFill/>
                    </a:ln>
                  </pic:spPr>
                </pic:pic>
              </a:graphicData>
            </a:graphic>
          </wp:inline>
        </w:drawing>
      </w:r>
      <w:r>
        <w:rPr>
          <w:rFonts w:ascii="Times" w:eastAsiaTheme="minorHAnsi" w:hAnsi="Times" w:cs="Times"/>
          <w:color w:val="000000"/>
          <w:sz w:val="24"/>
          <w:szCs w:val="24"/>
          <w:lang w:val="en-GB" w:eastAsia="en-US"/>
        </w:rPr>
        <w:t xml:space="preserve"> </w:t>
      </w:r>
    </w:p>
    <w:p w14:paraId="10EC12B6" w14:textId="77777777" w:rsidR="008E0D88" w:rsidRDefault="008E0D88" w:rsidP="008E0D88">
      <w:pPr>
        <w:spacing w:line="240" w:lineRule="auto"/>
        <w:rPr>
          <w:rFonts w:ascii="Calibri" w:eastAsia="Calibri" w:hAnsi="Calibri" w:cs="Calibri"/>
          <w:color w:val="000000" w:themeColor="text1"/>
          <w:sz w:val="24"/>
          <w:szCs w:val="24"/>
          <w:lang w:val="fr-FR"/>
        </w:rPr>
      </w:pPr>
    </w:p>
    <w:p w14:paraId="1790DE77" w14:textId="77777777" w:rsidR="009E25AD" w:rsidRDefault="009E25AD" w:rsidP="008E0D88">
      <w:pPr>
        <w:spacing w:line="240" w:lineRule="auto"/>
        <w:rPr>
          <w:rFonts w:ascii="Calibri" w:eastAsia="Calibri" w:hAnsi="Calibri" w:cs="Calibri"/>
          <w:color w:val="000000" w:themeColor="text1"/>
          <w:sz w:val="24"/>
          <w:szCs w:val="24"/>
          <w:lang w:val="fr-FR"/>
        </w:rPr>
      </w:pPr>
    </w:p>
    <w:p w14:paraId="2BB32CC2" w14:textId="77777777" w:rsidR="009E25AD" w:rsidRDefault="009E25AD" w:rsidP="008E0D88">
      <w:pPr>
        <w:spacing w:line="240" w:lineRule="auto"/>
        <w:rPr>
          <w:rFonts w:ascii="Calibri" w:eastAsia="Calibri" w:hAnsi="Calibri" w:cs="Calibri"/>
          <w:color w:val="000000" w:themeColor="text1"/>
          <w:sz w:val="24"/>
          <w:szCs w:val="24"/>
          <w:lang w:val="fr-FR"/>
        </w:rPr>
      </w:pPr>
    </w:p>
    <w:p w14:paraId="01BB17CA" w14:textId="77777777" w:rsidR="009E25AD" w:rsidRPr="00C74FBD" w:rsidRDefault="009E25AD" w:rsidP="008E0D88">
      <w:pPr>
        <w:spacing w:line="240" w:lineRule="auto"/>
        <w:rPr>
          <w:rFonts w:ascii="Calibri" w:eastAsia="Calibri" w:hAnsi="Calibri" w:cs="Calibri"/>
          <w:color w:val="000000" w:themeColor="text1"/>
          <w:sz w:val="24"/>
          <w:szCs w:val="24"/>
          <w:lang w:val="fr-FR"/>
        </w:rPr>
      </w:pPr>
      <w:bookmarkStart w:id="0" w:name="_GoBack"/>
      <w:bookmarkEnd w:id="0"/>
    </w:p>
    <w:p w14:paraId="4B96861A" w14:textId="77777777" w:rsidR="008E0D88" w:rsidRPr="00C74FBD" w:rsidRDefault="008E0D88" w:rsidP="008E0D88">
      <w:pPr>
        <w:spacing w:line="240" w:lineRule="auto"/>
        <w:rPr>
          <w:rFonts w:ascii="Calibri" w:eastAsia="Calibri" w:hAnsi="Calibri" w:cs="Calibri"/>
          <w:b/>
          <w:color w:val="000000" w:themeColor="text1"/>
          <w:sz w:val="24"/>
          <w:szCs w:val="24"/>
          <w:lang w:val="fr-FR"/>
        </w:rPr>
      </w:pPr>
      <w:r w:rsidRPr="00C74FBD">
        <w:rPr>
          <w:rFonts w:ascii="Calibri" w:eastAsia="Calibri" w:hAnsi="Calibri" w:cs="Calibri"/>
          <w:b/>
          <w:color w:val="000000" w:themeColor="text1"/>
          <w:sz w:val="24"/>
          <w:szCs w:val="24"/>
          <w:lang w:val="fr-FR"/>
        </w:rPr>
        <w:lastRenderedPageBreak/>
        <w:t>I La culture de shiitake sur bûche</w:t>
      </w:r>
    </w:p>
    <w:p w14:paraId="68A37B8E" w14:textId="77777777" w:rsidR="008E0D88" w:rsidRPr="00C74FBD" w:rsidRDefault="008E0D88" w:rsidP="008E0D88">
      <w:pPr>
        <w:spacing w:line="240" w:lineRule="auto"/>
        <w:rPr>
          <w:rFonts w:ascii="Calibri" w:eastAsia="Calibri" w:hAnsi="Calibri" w:cs="Calibri"/>
          <w:b/>
          <w:color w:val="000000" w:themeColor="text1"/>
          <w:sz w:val="24"/>
          <w:szCs w:val="24"/>
          <w:lang w:val="fr-FR"/>
        </w:rPr>
      </w:pPr>
    </w:p>
    <w:p w14:paraId="62C7F284" w14:textId="77777777" w:rsidR="008E0D88" w:rsidRPr="00C74FBD" w:rsidRDefault="008E0D88" w:rsidP="008E0D88">
      <w:pPr>
        <w:spacing w:line="240" w:lineRule="auto"/>
        <w:rPr>
          <w:rFonts w:ascii="Calibri" w:eastAsia="Calibri" w:hAnsi="Calibri" w:cs="Calibri"/>
          <w:color w:val="000000" w:themeColor="text1"/>
          <w:sz w:val="24"/>
          <w:szCs w:val="24"/>
          <w:lang w:val="fr-FR"/>
        </w:rPr>
      </w:pPr>
      <w:r w:rsidRPr="00C74FBD">
        <w:rPr>
          <w:rFonts w:ascii="Calibri" w:eastAsia="Calibri" w:hAnsi="Calibri" w:cs="Calibri"/>
          <w:color w:val="000000" w:themeColor="text1"/>
          <w:sz w:val="24"/>
          <w:szCs w:val="24"/>
          <w:lang w:val="fr-FR"/>
        </w:rPr>
        <w:t xml:space="preserve">Cet exemple ne sert pas à donner une projection précise des coûts et du revenu potentiel, mais sert à présenter d’une façon concise et illustrative une possibilité concrète de diversification agricole de la châtaigneraie par la culture du shiitake. </w:t>
      </w:r>
    </w:p>
    <w:p w14:paraId="2BAF9C6E" w14:textId="77777777" w:rsidR="008E0D88" w:rsidRPr="00C74FBD" w:rsidRDefault="008E0D88" w:rsidP="008E0D88">
      <w:pPr>
        <w:spacing w:line="240" w:lineRule="auto"/>
        <w:rPr>
          <w:rFonts w:ascii="Calibri" w:eastAsia="Calibri" w:hAnsi="Calibri" w:cs="Calibri"/>
          <w:color w:val="000000" w:themeColor="text1"/>
          <w:sz w:val="24"/>
          <w:szCs w:val="24"/>
          <w:lang w:val="fr-FR"/>
        </w:rPr>
      </w:pPr>
    </w:p>
    <w:p w14:paraId="0B10DFB6" w14:textId="77777777" w:rsidR="008E0D88" w:rsidRPr="00C74FBD" w:rsidRDefault="008E0D88" w:rsidP="008E0D88">
      <w:pPr>
        <w:spacing w:line="240" w:lineRule="auto"/>
        <w:rPr>
          <w:rFonts w:ascii="Calibri" w:eastAsia="Calibri" w:hAnsi="Calibri" w:cs="Calibri"/>
          <w:color w:val="000000" w:themeColor="text1"/>
          <w:sz w:val="24"/>
          <w:szCs w:val="24"/>
          <w:lang w:val="fr-FR"/>
        </w:rPr>
      </w:pPr>
      <w:r w:rsidRPr="00C74FBD">
        <w:rPr>
          <w:rFonts w:ascii="Calibri" w:eastAsia="Calibri" w:hAnsi="Calibri" w:cs="Calibri"/>
          <w:color w:val="000000" w:themeColor="text1"/>
          <w:sz w:val="24"/>
          <w:szCs w:val="24"/>
          <w:lang w:val="fr-FR"/>
        </w:rPr>
        <w:t xml:space="preserve">Sur la base de nombreux documents concernant la production de shiitake sur bûche par des petits producteurs, </w:t>
      </w:r>
      <w:r w:rsidR="00C74FBD">
        <w:rPr>
          <w:rFonts w:ascii="Calibri" w:eastAsia="Calibri" w:hAnsi="Calibri" w:cs="Calibri"/>
          <w:color w:val="000000" w:themeColor="text1"/>
          <w:sz w:val="24"/>
          <w:szCs w:val="24"/>
          <w:lang w:val="fr-FR"/>
        </w:rPr>
        <w:t>j’ai</w:t>
      </w:r>
      <w:r w:rsidRPr="00C74FBD">
        <w:rPr>
          <w:rFonts w:ascii="Calibri" w:eastAsia="Calibri" w:hAnsi="Calibri" w:cs="Calibri"/>
          <w:color w:val="000000" w:themeColor="text1"/>
          <w:sz w:val="24"/>
          <w:szCs w:val="24"/>
          <w:lang w:val="fr-FR"/>
        </w:rPr>
        <w:t xml:space="preserve"> adapté les données à la situation corse. Par exemple, le prix de vente indiqué dans des données de cas américains, aux alentours de 25 € au kilo a été adapté au marché européen. </w:t>
      </w:r>
    </w:p>
    <w:p w14:paraId="216301FD" w14:textId="77777777" w:rsidR="008E0D88" w:rsidRPr="00C74FBD" w:rsidRDefault="008E0D88" w:rsidP="008E0D88">
      <w:pPr>
        <w:spacing w:line="240" w:lineRule="auto"/>
        <w:rPr>
          <w:rFonts w:ascii="Calibri" w:eastAsia="Calibri" w:hAnsi="Calibri" w:cs="Calibri"/>
          <w:color w:val="000000" w:themeColor="text1"/>
          <w:sz w:val="24"/>
          <w:szCs w:val="24"/>
          <w:lang w:val="fr-FR"/>
        </w:rPr>
      </w:pPr>
    </w:p>
    <w:p w14:paraId="6E501B94" w14:textId="77777777" w:rsidR="008E0D88" w:rsidRPr="00C74FBD" w:rsidRDefault="008E0D88" w:rsidP="008E0D88">
      <w:pPr>
        <w:spacing w:line="240" w:lineRule="auto"/>
        <w:rPr>
          <w:rFonts w:ascii="Calibri" w:eastAsia="Calibri" w:hAnsi="Calibri" w:cs="Calibri"/>
          <w:color w:val="000000" w:themeColor="text1"/>
          <w:sz w:val="24"/>
          <w:szCs w:val="24"/>
          <w:lang w:val="fr-FR"/>
        </w:rPr>
      </w:pPr>
      <w:r w:rsidRPr="00C74FBD">
        <w:rPr>
          <w:rFonts w:ascii="Calibri" w:eastAsia="Calibri" w:hAnsi="Calibri" w:cs="Calibri"/>
          <w:color w:val="000000" w:themeColor="text1"/>
          <w:sz w:val="24"/>
          <w:szCs w:val="24"/>
          <w:lang w:val="fr-FR"/>
        </w:rPr>
        <w:t>La plupart des données utilisées est basée sur une recherche qui a suivi 21 petits agriculteurs inoculant 100 bûches de shiitake chaque année pendant une période de cinq ans aux États-Unis (</w:t>
      </w:r>
      <w:proofErr w:type="spellStart"/>
      <w:r w:rsidRPr="00C74FBD">
        <w:rPr>
          <w:rFonts w:ascii="Calibri" w:eastAsia="Calibri" w:hAnsi="Calibri" w:cs="Calibri"/>
          <w:color w:val="000000" w:themeColor="text1"/>
          <w:sz w:val="24"/>
          <w:szCs w:val="24"/>
          <w:lang w:val="fr-FR"/>
        </w:rPr>
        <w:t>Mudge</w:t>
      </w:r>
      <w:proofErr w:type="spellEnd"/>
      <w:r w:rsidRPr="00C74FBD">
        <w:rPr>
          <w:rFonts w:ascii="Calibri" w:eastAsia="Calibri" w:hAnsi="Calibri" w:cs="Calibri"/>
          <w:color w:val="000000" w:themeColor="text1"/>
          <w:sz w:val="24"/>
          <w:szCs w:val="24"/>
          <w:lang w:val="fr-FR"/>
        </w:rPr>
        <w:t xml:space="preserve"> </w:t>
      </w:r>
      <w:r w:rsidRPr="00C74FBD">
        <w:rPr>
          <w:rFonts w:ascii="Calibri" w:eastAsia="Calibri" w:hAnsi="Calibri" w:cs="Calibri"/>
          <w:i/>
          <w:color w:val="000000" w:themeColor="text1"/>
          <w:sz w:val="24"/>
          <w:szCs w:val="24"/>
          <w:lang w:val="fr-FR"/>
        </w:rPr>
        <w:t>et al.,</w:t>
      </w:r>
      <w:r w:rsidRPr="00C74FBD">
        <w:rPr>
          <w:rFonts w:ascii="Calibri" w:eastAsia="Calibri" w:hAnsi="Calibri" w:cs="Calibri"/>
          <w:color w:val="000000" w:themeColor="text1"/>
          <w:sz w:val="24"/>
          <w:szCs w:val="24"/>
          <w:lang w:val="fr-FR"/>
        </w:rPr>
        <w:t xml:space="preserve"> 2013). Des scientifiques ont suivi l’évolution des cultures pendant cette période et ont mesuré les coûts de production, le profit, le revenu et la charge horaire du projet. Par conséquent, ils ont pu établir une excellente compréhension des méthodes de culture. </w:t>
      </w:r>
    </w:p>
    <w:p w14:paraId="123EE059" w14:textId="77777777" w:rsidR="008E0D88" w:rsidRPr="00C74FBD" w:rsidRDefault="008E0D88" w:rsidP="008E0D88">
      <w:pPr>
        <w:spacing w:line="240" w:lineRule="auto"/>
        <w:rPr>
          <w:rFonts w:ascii="Calibri" w:eastAsia="Calibri" w:hAnsi="Calibri" w:cs="Calibri"/>
          <w:color w:val="000000" w:themeColor="text1"/>
          <w:sz w:val="24"/>
          <w:szCs w:val="24"/>
          <w:lang w:val="fr-FR"/>
        </w:rPr>
      </w:pPr>
    </w:p>
    <w:p w14:paraId="1131793F" w14:textId="77777777" w:rsidR="008E0D88" w:rsidRPr="00C74FBD" w:rsidRDefault="008E0D88" w:rsidP="008E0D88">
      <w:pPr>
        <w:spacing w:line="240" w:lineRule="auto"/>
        <w:rPr>
          <w:rFonts w:ascii="Calibri" w:eastAsia="Calibri" w:hAnsi="Calibri" w:cs="Calibri"/>
          <w:color w:val="000000" w:themeColor="text1"/>
          <w:sz w:val="24"/>
          <w:szCs w:val="24"/>
          <w:lang w:val="fr-FR"/>
        </w:rPr>
      </w:pPr>
      <w:r w:rsidRPr="00C74FBD">
        <w:rPr>
          <w:rFonts w:ascii="Calibri" w:eastAsia="Calibri" w:hAnsi="Calibri" w:cs="Calibri"/>
          <w:color w:val="000000" w:themeColor="text1"/>
          <w:sz w:val="24"/>
          <w:szCs w:val="24"/>
          <w:lang w:val="fr-FR"/>
        </w:rPr>
        <w:t xml:space="preserve">D’autres publications sur des projets similaires ont permis d'étoffer la recherche (Sabota, 2007 ; </w:t>
      </w:r>
      <w:proofErr w:type="spellStart"/>
      <w:r w:rsidRPr="00C74FBD">
        <w:rPr>
          <w:rFonts w:ascii="Calibri" w:eastAsia="Calibri" w:hAnsi="Calibri" w:cs="Calibri"/>
          <w:color w:val="000000" w:themeColor="text1"/>
          <w:sz w:val="24"/>
          <w:szCs w:val="24"/>
          <w:lang w:val="fr-FR"/>
        </w:rPr>
        <w:t>Szymanski</w:t>
      </w:r>
      <w:proofErr w:type="spellEnd"/>
      <w:r w:rsidRPr="00C74FBD">
        <w:rPr>
          <w:rFonts w:ascii="Calibri" w:eastAsia="Calibri" w:hAnsi="Calibri" w:cs="Calibri"/>
          <w:color w:val="000000" w:themeColor="text1"/>
          <w:sz w:val="24"/>
          <w:szCs w:val="24"/>
          <w:lang w:val="fr-FR"/>
        </w:rPr>
        <w:t xml:space="preserve"> </w:t>
      </w:r>
      <w:r w:rsidRPr="00C74FBD">
        <w:rPr>
          <w:rFonts w:ascii="Calibri" w:eastAsia="Calibri" w:hAnsi="Calibri" w:cs="Calibri"/>
          <w:i/>
          <w:color w:val="000000" w:themeColor="text1"/>
          <w:sz w:val="24"/>
          <w:szCs w:val="24"/>
          <w:lang w:val="fr-FR"/>
        </w:rPr>
        <w:t>et al.</w:t>
      </w:r>
      <w:r w:rsidRPr="00C74FBD">
        <w:rPr>
          <w:rFonts w:ascii="Calibri" w:eastAsia="Calibri" w:hAnsi="Calibri" w:cs="Calibri"/>
          <w:color w:val="000000" w:themeColor="text1"/>
          <w:sz w:val="24"/>
          <w:szCs w:val="24"/>
          <w:lang w:val="fr-FR"/>
        </w:rPr>
        <w:t>, 2003), et les données sont suffisamment comparables avec cette étude américaine pour faire une estimation globale de ce qu’on pourrait attendre en Corse, moyennant quelques adaptations. Vous pouvez consulter les articles cités pour avoir une description plus détaillée des données (</w:t>
      </w:r>
      <w:proofErr w:type="spellStart"/>
      <w:r w:rsidRPr="00C74FBD">
        <w:rPr>
          <w:rFonts w:ascii="Calibri" w:eastAsia="Calibri" w:hAnsi="Calibri" w:cs="Calibri"/>
          <w:color w:val="000000" w:themeColor="text1"/>
          <w:sz w:val="24"/>
          <w:szCs w:val="24"/>
          <w:lang w:val="fr-FR"/>
        </w:rPr>
        <w:t>Mudge</w:t>
      </w:r>
      <w:proofErr w:type="spellEnd"/>
      <w:r w:rsidRPr="00C74FBD">
        <w:rPr>
          <w:rFonts w:ascii="Calibri" w:eastAsia="Calibri" w:hAnsi="Calibri" w:cs="Calibri"/>
          <w:color w:val="000000" w:themeColor="text1"/>
          <w:sz w:val="24"/>
          <w:szCs w:val="24"/>
          <w:lang w:val="fr-FR"/>
        </w:rPr>
        <w:t xml:space="preserve"> </w:t>
      </w:r>
      <w:r w:rsidRPr="00C74FBD">
        <w:rPr>
          <w:rFonts w:ascii="Calibri" w:eastAsia="Calibri" w:hAnsi="Calibri" w:cs="Calibri"/>
          <w:i/>
          <w:color w:val="000000" w:themeColor="text1"/>
          <w:sz w:val="24"/>
          <w:szCs w:val="24"/>
          <w:lang w:val="fr-FR"/>
        </w:rPr>
        <w:t>et al.,</w:t>
      </w:r>
      <w:r w:rsidRPr="00C74FBD">
        <w:rPr>
          <w:rFonts w:ascii="Calibri" w:eastAsia="Calibri" w:hAnsi="Calibri" w:cs="Calibri"/>
          <w:color w:val="000000" w:themeColor="text1"/>
          <w:sz w:val="24"/>
          <w:szCs w:val="24"/>
          <w:lang w:val="fr-FR"/>
        </w:rPr>
        <w:t xml:space="preserve"> 2013 ; Sabota, 2007 ; </w:t>
      </w:r>
      <w:proofErr w:type="spellStart"/>
      <w:r w:rsidRPr="00C74FBD">
        <w:rPr>
          <w:rFonts w:ascii="Calibri" w:eastAsia="Calibri" w:hAnsi="Calibri" w:cs="Calibri"/>
          <w:color w:val="000000" w:themeColor="text1"/>
          <w:sz w:val="24"/>
          <w:szCs w:val="24"/>
          <w:lang w:val="fr-FR"/>
        </w:rPr>
        <w:t>Szymanski</w:t>
      </w:r>
      <w:proofErr w:type="spellEnd"/>
      <w:r w:rsidRPr="00C74FBD">
        <w:rPr>
          <w:rFonts w:ascii="Calibri" w:eastAsia="Calibri" w:hAnsi="Calibri" w:cs="Calibri"/>
          <w:color w:val="000000" w:themeColor="text1"/>
          <w:sz w:val="24"/>
          <w:szCs w:val="24"/>
          <w:lang w:val="fr-FR"/>
        </w:rPr>
        <w:t xml:space="preserve"> </w:t>
      </w:r>
      <w:r w:rsidRPr="00C74FBD">
        <w:rPr>
          <w:rFonts w:ascii="Calibri" w:eastAsia="Calibri" w:hAnsi="Calibri" w:cs="Calibri"/>
          <w:i/>
          <w:color w:val="000000" w:themeColor="text1"/>
          <w:sz w:val="24"/>
          <w:szCs w:val="24"/>
          <w:lang w:val="fr-FR"/>
        </w:rPr>
        <w:t>et al.</w:t>
      </w:r>
      <w:r w:rsidRPr="00C74FBD">
        <w:rPr>
          <w:rFonts w:ascii="Calibri" w:eastAsia="Calibri" w:hAnsi="Calibri" w:cs="Calibri"/>
          <w:color w:val="000000" w:themeColor="text1"/>
          <w:sz w:val="24"/>
          <w:szCs w:val="24"/>
          <w:lang w:val="fr-FR"/>
        </w:rPr>
        <w:t xml:space="preserve">, 2003). Aussi, vous pouvez consulter </w:t>
      </w:r>
      <w:r w:rsidR="00C74FBD">
        <w:rPr>
          <w:rFonts w:ascii="Calibri" w:eastAsia="Calibri" w:hAnsi="Calibri" w:cs="Calibri"/>
          <w:b/>
          <w:color w:val="000000" w:themeColor="text1"/>
          <w:sz w:val="24"/>
          <w:szCs w:val="24"/>
          <w:lang w:val="fr-FR"/>
        </w:rPr>
        <w:t>Image</w:t>
      </w:r>
      <w:r w:rsidRPr="00C74FBD">
        <w:rPr>
          <w:rFonts w:ascii="Calibri" w:eastAsia="Calibri" w:hAnsi="Calibri" w:cs="Calibri"/>
          <w:b/>
          <w:color w:val="000000" w:themeColor="text1"/>
          <w:sz w:val="24"/>
          <w:szCs w:val="24"/>
          <w:lang w:val="fr-FR"/>
        </w:rPr>
        <w:t xml:space="preserve"> 7</w:t>
      </w:r>
      <w:r w:rsidRPr="00C74FBD">
        <w:rPr>
          <w:rFonts w:ascii="Calibri" w:eastAsia="Calibri" w:hAnsi="Calibri" w:cs="Calibri"/>
          <w:color w:val="000000" w:themeColor="text1"/>
          <w:sz w:val="24"/>
          <w:szCs w:val="24"/>
          <w:lang w:val="fr-FR"/>
        </w:rPr>
        <w:t>.</w:t>
      </w:r>
    </w:p>
    <w:p w14:paraId="3205213B" w14:textId="77777777" w:rsidR="008E0D88" w:rsidRPr="00C74FBD" w:rsidRDefault="008E0D88" w:rsidP="008E0D88">
      <w:pPr>
        <w:spacing w:line="240" w:lineRule="auto"/>
        <w:rPr>
          <w:rFonts w:ascii="Calibri" w:eastAsia="Calibri" w:hAnsi="Calibri" w:cs="Calibri"/>
          <w:b/>
          <w:color w:val="000000" w:themeColor="text1"/>
          <w:sz w:val="24"/>
          <w:szCs w:val="24"/>
          <w:lang w:val="fr-FR"/>
        </w:rPr>
      </w:pPr>
    </w:p>
    <w:p w14:paraId="09D8A8E2" w14:textId="77777777" w:rsidR="008E0D88" w:rsidRPr="00C74FBD" w:rsidRDefault="008E0D88" w:rsidP="008E0D88">
      <w:pPr>
        <w:spacing w:line="240" w:lineRule="auto"/>
        <w:rPr>
          <w:rFonts w:ascii="Calibri" w:eastAsia="Calibri" w:hAnsi="Calibri" w:cs="Calibri"/>
          <w:b/>
          <w:color w:val="000000" w:themeColor="text1"/>
          <w:sz w:val="24"/>
          <w:szCs w:val="24"/>
          <w:u w:val="single"/>
          <w:lang w:val="fr-FR"/>
        </w:rPr>
      </w:pPr>
      <w:r w:rsidRPr="00C74FBD">
        <w:rPr>
          <w:rFonts w:ascii="Calibri" w:eastAsia="Calibri" w:hAnsi="Calibri" w:cs="Calibri"/>
          <w:b/>
          <w:color w:val="000000" w:themeColor="text1"/>
          <w:sz w:val="24"/>
          <w:szCs w:val="24"/>
          <w:u w:val="single"/>
          <w:lang w:val="fr-FR"/>
        </w:rPr>
        <w:t>La vente</w:t>
      </w:r>
    </w:p>
    <w:p w14:paraId="57D38E69" w14:textId="77777777" w:rsidR="008E0D88" w:rsidRPr="00C74FBD" w:rsidRDefault="008E0D88" w:rsidP="008E0D88">
      <w:pPr>
        <w:spacing w:line="240" w:lineRule="auto"/>
        <w:rPr>
          <w:rFonts w:ascii="Calibri" w:eastAsia="Calibri" w:hAnsi="Calibri" w:cs="Calibri"/>
          <w:color w:val="000000" w:themeColor="text1"/>
          <w:sz w:val="24"/>
          <w:szCs w:val="24"/>
          <w:lang w:val="fr-FR"/>
        </w:rPr>
      </w:pPr>
      <w:r w:rsidRPr="00C74FBD">
        <w:rPr>
          <w:rFonts w:ascii="Calibri" w:eastAsia="Calibri" w:hAnsi="Calibri" w:cs="Calibri"/>
          <w:color w:val="000000" w:themeColor="text1"/>
          <w:sz w:val="24"/>
          <w:szCs w:val="24"/>
          <w:lang w:val="fr-FR"/>
        </w:rPr>
        <w:t xml:space="preserve">Un désavantage important de la culture de shiitake en Corse est le fait que ce produit n’est pas bien connu par les consommateurs. Il est possible qu’il soit nécessaire de faire beaucoup d’efforts pour vendre les champignons parce que la consommation du shiitake n’est pas enracinée dans la culture corse. Néanmoins, l’abondance de touristes et de restaurants en Corse offre des opportunités pour vendre le produit car le shiitake est actuellement un produit alimentaire assez populaire pour ses caractéristiques médicinales dans beaucoup de pays. </w:t>
      </w:r>
    </w:p>
    <w:p w14:paraId="6A0B47B4" w14:textId="77777777" w:rsidR="008E0D88" w:rsidRPr="00C74FBD" w:rsidRDefault="008E0D88" w:rsidP="008E0D88">
      <w:pPr>
        <w:spacing w:line="240" w:lineRule="auto"/>
        <w:rPr>
          <w:rFonts w:ascii="Calibri" w:eastAsia="Calibri" w:hAnsi="Calibri" w:cs="Calibri"/>
          <w:b/>
          <w:color w:val="000000" w:themeColor="text1"/>
          <w:sz w:val="24"/>
          <w:szCs w:val="24"/>
          <w:lang w:val="fr-FR"/>
        </w:rPr>
      </w:pPr>
    </w:p>
    <w:p w14:paraId="4DCAC45E" w14:textId="77777777" w:rsidR="008E0D88" w:rsidRPr="00C74FBD" w:rsidRDefault="008E0D88" w:rsidP="008E0D88">
      <w:pPr>
        <w:spacing w:line="240" w:lineRule="auto"/>
        <w:rPr>
          <w:rFonts w:ascii="Calibri" w:eastAsia="Calibri" w:hAnsi="Calibri" w:cs="Calibri"/>
          <w:b/>
          <w:color w:val="000000" w:themeColor="text1"/>
          <w:sz w:val="24"/>
          <w:szCs w:val="24"/>
          <w:u w:val="single"/>
          <w:lang w:val="fr-FR"/>
        </w:rPr>
      </w:pPr>
      <w:r w:rsidRPr="00C74FBD">
        <w:rPr>
          <w:rFonts w:ascii="Calibri" w:eastAsia="Calibri" w:hAnsi="Calibri" w:cs="Calibri"/>
          <w:b/>
          <w:color w:val="000000" w:themeColor="text1"/>
          <w:sz w:val="24"/>
          <w:szCs w:val="24"/>
          <w:u w:val="single"/>
          <w:lang w:val="fr-FR"/>
        </w:rPr>
        <w:t>Conditions de cette simulation</w:t>
      </w:r>
    </w:p>
    <w:p w14:paraId="76DC2D47" w14:textId="77777777" w:rsidR="008E0D88" w:rsidRPr="00C74FBD" w:rsidRDefault="008E0D88" w:rsidP="008E0D88">
      <w:pPr>
        <w:numPr>
          <w:ilvl w:val="0"/>
          <w:numId w:val="1"/>
        </w:numPr>
        <w:spacing w:line="240" w:lineRule="auto"/>
        <w:rPr>
          <w:color w:val="000000" w:themeColor="text1"/>
          <w:sz w:val="24"/>
          <w:szCs w:val="24"/>
          <w:lang w:val="fr-FR"/>
        </w:rPr>
      </w:pPr>
      <w:r w:rsidRPr="00C74FBD">
        <w:rPr>
          <w:rFonts w:ascii="Calibri" w:eastAsia="Calibri" w:hAnsi="Calibri" w:cs="Calibri"/>
          <w:color w:val="000000" w:themeColor="text1"/>
          <w:sz w:val="24"/>
          <w:szCs w:val="24"/>
          <w:lang w:val="fr-FR"/>
        </w:rPr>
        <w:t>Chaque année, sur une période de dix ans, 100 bûches seront inoculées (les spores du shiitake sont introduites dans le bois, dans des trous protégés par la cire d’abeille ou la cire à fromage).</w:t>
      </w:r>
    </w:p>
    <w:p w14:paraId="77C1E28B" w14:textId="77777777" w:rsidR="008E0D88" w:rsidRPr="00C74FBD" w:rsidRDefault="008E0D88" w:rsidP="008E0D88">
      <w:pPr>
        <w:numPr>
          <w:ilvl w:val="0"/>
          <w:numId w:val="1"/>
        </w:numPr>
        <w:spacing w:line="240" w:lineRule="auto"/>
        <w:rPr>
          <w:color w:val="000000" w:themeColor="text1"/>
          <w:sz w:val="24"/>
          <w:szCs w:val="24"/>
          <w:lang w:val="fr-FR"/>
        </w:rPr>
      </w:pPr>
      <w:r w:rsidRPr="00C74FBD">
        <w:rPr>
          <w:rFonts w:ascii="Calibri" w:eastAsia="Calibri" w:hAnsi="Calibri" w:cs="Calibri"/>
          <w:color w:val="000000" w:themeColor="text1"/>
          <w:sz w:val="24"/>
          <w:szCs w:val="24"/>
          <w:lang w:val="fr-FR"/>
        </w:rPr>
        <w:t xml:space="preserve">Le nombre maximal de bûches en production est de 371 bûches par an. </w:t>
      </w:r>
    </w:p>
    <w:p w14:paraId="641CE21C" w14:textId="77777777" w:rsidR="008E0D88" w:rsidRPr="00C74FBD" w:rsidRDefault="008E0D88" w:rsidP="008E0D88">
      <w:pPr>
        <w:numPr>
          <w:ilvl w:val="0"/>
          <w:numId w:val="1"/>
        </w:numPr>
        <w:spacing w:line="240" w:lineRule="auto"/>
        <w:rPr>
          <w:color w:val="000000" w:themeColor="text1"/>
          <w:sz w:val="24"/>
          <w:szCs w:val="24"/>
          <w:lang w:val="fr-FR"/>
        </w:rPr>
      </w:pPr>
      <w:r w:rsidRPr="00C74FBD">
        <w:rPr>
          <w:rFonts w:ascii="Calibri" w:eastAsia="Calibri" w:hAnsi="Calibri" w:cs="Calibri"/>
          <w:color w:val="000000" w:themeColor="text1"/>
          <w:sz w:val="24"/>
          <w:szCs w:val="24"/>
          <w:lang w:val="fr-FR"/>
        </w:rPr>
        <w:t>3% des bûches sont perdues chaque année, du fait des champignons adventices, et à cause d’autres dégâts.</w:t>
      </w:r>
    </w:p>
    <w:p w14:paraId="431B3080" w14:textId="77777777" w:rsidR="008E0D88" w:rsidRPr="00C74FBD" w:rsidRDefault="008E0D88" w:rsidP="008E0D88">
      <w:pPr>
        <w:numPr>
          <w:ilvl w:val="0"/>
          <w:numId w:val="1"/>
        </w:numPr>
        <w:spacing w:line="240" w:lineRule="auto"/>
        <w:rPr>
          <w:color w:val="000000" w:themeColor="text1"/>
          <w:sz w:val="24"/>
          <w:szCs w:val="24"/>
          <w:lang w:val="fr-FR"/>
        </w:rPr>
      </w:pPr>
      <w:r w:rsidRPr="00C74FBD">
        <w:rPr>
          <w:rFonts w:ascii="Calibri" w:eastAsia="Calibri" w:hAnsi="Calibri" w:cs="Calibri"/>
          <w:color w:val="000000" w:themeColor="text1"/>
          <w:sz w:val="24"/>
          <w:szCs w:val="24"/>
          <w:lang w:val="fr-FR"/>
        </w:rPr>
        <w:t>Le producteur a accès à une irrigation pour arroser les bûches pendant les chaleurs estivales.</w:t>
      </w:r>
    </w:p>
    <w:p w14:paraId="052080A9" w14:textId="77777777" w:rsidR="008E0D88" w:rsidRPr="00C74FBD" w:rsidRDefault="008E0D88" w:rsidP="008E0D88">
      <w:pPr>
        <w:numPr>
          <w:ilvl w:val="0"/>
          <w:numId w:val="1"/>
        </w:numPr>
        <w:spacing w:line="240" w:lineRule="auto"/>
        <w:rPr>
          <w:color w:val="000000" w:themeColor="text1"/>
          <w:sz w:val="24"/>
          <w:szCs w:val="24"/>
          <w:lang w:val="fr-FR"/>
        </w:rPr>
      </w:pPr>
      <w:r w:rsidRPr="00C74FBD">
        <w:rPr>
          <w:rFonts w:ascii="Calibri" w:eastAsia="Calibri" w:hAnsi="Calibri" w:cs="Calibri"/>
          <w:color w:val="000000" w:themeColor="text1"/>
          <w:sz w:val="24"/>
          <w:szCs w:val="24"/>
          <w:lang w:val="fr-FR"/>
        </w:rPr>
        <w:t>Pas de main d’</w:t>
      </w:r>
      <w:r w:rsidR="00C74FBD" w:rsidRPr="00C74FBD">
        <w:rPr>
          <w:rFonts w:ascii="Calibri" w:eastAsia="Calibri" w:hAnsi="Calibri" w:cs="Calibri"/>
          <w:color w:val="000000" w:themeColor="text1"/>
          <w:sz w:val="24"/>
          <w:szCs w:val="24"/>
          <w:lang w:val="fr-FR"/>
        </w:rPr>
        <w:t>œuvre</w:t>
      </w:r>
      <w:r w:rsidRPr="00C74FBD">
        <w:rPr>
          <w:rFonts w:ascii="Calibri" w:eastAsia="Calibri" w:hAnsi="Calibri" w:cs="Calibri"/>
          <w:color w:val="000000" w:themeColor="text1"/>
          <w:sz w:val="24"/>
          <w:szCs w:val="24"/>
          <w:lang w:val="fr-FR"/>
        </w:rPr>
        <w:t xml:space="preserve"> rémunérée, le producteur fait tout le travail.</w:t>
      </w:r>
    </w:p>
    <w:p w14:paraId="4AF484EC" w14:textId="77777777" w:rsidR="008E0D88" w:rsidRPr="00C74FBD" w:rsidRDefault="008E0D88" w:rsidP="008E0D88">
      <w:pPr>
        <w:numPr>
          <w:ilvl w:val="0"/>
          <w:numId w:val="1"/>
        </w:numPr>
        <w:spacing w:line="240" w:lineRule="auto"/>
        <w:rPr>
          <w:color w:val="000000" w:themeColor="text1"/>
          <w:sz w:val="24"/>
          <w:szCs w:val="24"/>
          <w:lang w:val="fr-FR"/>
        </w:rPr>
      </w:pPr>
      <w:r w:rsidRPr="00C74FBD">
        <w:rPr>
          <w:rFonts w:ascii="Calibri" w:eastAsia="Calibri" w:hAnsi="Calibri" w:cs="Calibri"/>
          <w:color w:val="000000" w:themeColor="text1"/>
          <w:sz w:val="24"/>
          <w:szCs w:val="24"/>
          <w:lang w:val="fr-FR"/>
        </w:rPr>
        <w:t>Les coûts des bûches sont de 1.00 € par bûche (diamètre 8-12 cm, longueur plus ou moins un mètre, bois de châtaigne ou de chêne).</w:t>
      </w:r>
    </w:p>
    <w:p w14:paraId="219C2E0C" w14:textId="77777777" w:rsidR="008E0D88" w:rsidRPr="00C74FBD" w:rsidRDefault="008E0D88" w:rsidP="008E0D88">
      <w:pPr>
        <w:numPr>
          <w:ilvl w:val="0"/>
          <w:numId w:val="1"/>
        </w:numPr>
        <w:spacing w:line="240" w:lineRule="auto"/>
        <w:rPr>
          <w:color w:val="000000" w:themeColor="text1"/>
          <w:sz w:val="24"/>
          <w:szCs w:val="24"/>
          <w:lang w:val="fr-FR"/>
        </w:rPr>
      </w:pPr>
      <w:r w:rsidRPr="00C74FBD">
        <w:rPr>
          <w:rFonts w:ascii="Calibri" w:eastAsia="Calibri" w:hAnsi="Calibri" w:cs="Calibri"/>
          <w:color w:val="000000" w:themeColor="text1"/>
          <w:sz w:val="24"/>
          <w:szCs w:val="24"/>
          <w:lang w:val="fr-FR"/>
        </w:rPr>
        <w:t>La longévité des bûches est de cinq ans, la première fructification commence la deuxième année et les bûches continuent à fructifier pendant quatre années. La production par bûche est de deux kilos de shiitakes frais (500g par an à partir de la deuxième année).</w:t>
      </w:r>
    </w:p>
    <w:p w14:paraId="7F9F53CE" w14:textId="77777777" w:rsidR="008E0D88" w:rsidRPr="00C74FBD" w:rsidRDefault="008E0D88" w:rsidP="008E0D88">
      <w:pPr>
        <w:spacing w:line="240" w:lineRule="auto"/>
        <w:rPr>
          <w:rFonts w:ascii="Calibri" w:eastAsia="Calibri" w:hAnsi="Calibri" w:cs="Calibri"/>
          <w:color w:val="000000" w:themeColor="text1"/>
          <w:sz w:val="24"/>
          <w:szCs w:val="24"/>
          <w:lang w:val="fr-FR"/>
        </w:rPr>
      </w:pPr>
    </w:p>
    <w:p w14:paraId="1E5EF0B0" w14:textId="77777777" w:rsidR="008E0D88" w:rsidRPr="00C74FBD" w:rsidRDefault="008E0D88" w:rsidP="008E0D88">
      <w:pPr>
        <w:spacing w:line="240" w:lineRule="auto"/>
        <w:rPr>
          <w:rFonts w:ascii="Calibri" w:eastAsia="Calibri" w:hAnsi="Calibri" w:cs="Calibri"/>
          <w:b/>
          <w:color w:val="000000" w:themeColor="text1"/>
          <w:sz w:val="24"/>
          <w:szCs w:val="24"/>
          <w:u w:val="single"/>
          <w:lang w:val="fr-FR"/>
        </w:rPr>
      </w:pPr>
      <w:r w:rsidRPr="00C74FBD">
        <w:rPr>
          <w:rFonts w:ascii="Calibri" w:eastAsia="Calibri" w:hAnsi="Calibri" w:cs="Calibri"/>
          <w:b/>
          <w:color w:val="000000" w:themeColor="text1"/>
          <w:sz w:val="24"/>
          <w:szCs w:val="24"/>
          <w:u w:val="single"/>
          <w:lang w:val="fr-FR"/>
        </w:rPr>
        <w:t>Description des activités</w:t>
      </w:r>
    </w:p>
    <w:p w14:paraId="3B444450" w14:textId="77777777" w:rsidR="008E0D88" w:rsidRPr="00C74FBD" w:rsidRDefault="008E0D88" w:rsidP="008E0D88">
      <w:pPr>
        <w:spacing w:line="240" w:lineRule="auto"/>
        <w:rPr>
          <w:rFonts w:ascii="Calibri" w:eastAsia="Calibri" w:hAnsi="Calibri" w:cs="Calibri"/>
          <w:color w:val="000000" w:themeColor="text1"/>
          <w:sz w:val="24"/>
          <w:szCs w:val="24"/>
          <w:lang w:val="fr-FR"/>
        </w:rPr>
      </w:pPr>
      <w:r w:rsidRPr="00C74FBD">
        <w:rPr>
          <w:rFonts w:ascii="Calibri" w:eastAsia="Calibri" w:hAnsi="Calibri" w:cs="Calibri"/>
          <w:color w:val="000000" w:themeColor="text1"/>
          <w:sz w:val="24"/>
          <w:szCs w:val="24"/>
          <w:lang w:val="fr-FR"/>
        </w:rPr>
        <w:t>Les bûches sont achetées et inoculées de mycélium de shiitake (</w:t>
      </w:r>
      <w:proofErr w:type="spellStart"/>
      <w:r w:rsidRPr="00C74FBD">
        <w:rPr>
          <w:rFonts w:ascii="Calibri" w:eastAsia="Calibri" w:hAnsi="Calibri" w:cs="Calibri"/>
          <w:color w:val="000000" w:themeColor="text1"/>
          <w:sz w:val="24"/>
          <w:szCs w:val="24"/>
          <w:lang w:val="fr-FR"/>
        </w:rPr>
        <w:t>Lentinula</w:t>
      </w:r>
      <w:proofErr w:type="spellEnd"/>
      <w:r w:rsidRPr="00C74FBD">
        <w:rPr>
          <w:rFonts w:ascii="Calibri" w:eastAsia="Calibri" w:hAnsi="Calibri" w:cs="Calibri"/>
          <w:color w:val="000000" w:themeColor="text1"/>
          <w:sz w:val="24"/>
          <w:szCs w:val="24"/>
          <w:lang w:val="fr-FR"/>
        </w:rPr>
        <w:t xml:space="preserve"> </w:t>
      </w:r>
      <w:proofErr w:type="spellStart"/>
      <w:r w:rsidRPr="00C74FBD">
        <w:rPr>
          <w:rFonts w:ascii="Calibri" w:eastAsia="Calibri" w:hAnsi="Calibri" w:cs="Calibri"/>
          <w:color w:val="000000" w:themeColor="text1"/>
          <w:sz w:val="24"/>
          <w:szCs w:val="24"/>
          <w:lang w:val="fr-FR"/>
        </w:rPr>
        <w:t>edodes</w:t>
      </w:r>
      <w:proofErr w:type="spellEnd"/>
      <w:r w:rsidRPr="00C74FBD">
        <w:rPr>
          <w:rFonts w:ascii="Calibri" w:eastAsia="Calibri" w:hAnsi="Calibri" w:cs="Calibri"/>
          <w:color w:val="000000" w:themeColor="text1"/>
          <w:sz w:val="24"/>
          <w:szCs w:val="24"/>
          <w:lang w:val="fr-FR"/>
        </w:rPr>
        <w:t xml:space="preserve">) </w:t>
      </w:r>
      <w:r w:rsidRPr="00C74FBD">
        <w:rPr>
          <w:rFonts w:ascii="Calibri" w:eastAsia="Calibri" w:hAnsi="Calibri" w:cs="Calibri"/>
          <w:b/>
          <w:color w:val="000000" w:themeColor="text1"/>
          <w:sz w:val="24"/>
          <w:szCs w:val="24"/>
          <w:lang w:val="fr-FR"/>
        </w:rPr>
        <w:t>(</w:t>
      </w:r>
      <w:r w:rsidR="00C74FBD">
        <w:rPr>
          <w:rFonts w:ascii="Calibri" w:eastAsia="Calibri" w:hAnsi="Calibri" w:cs="Calibri"/>
          <w:b/>
          <w:color w:val="000000" w:themeColor="text1"/>
          <w:sz w:val="24"/>
          <w:szCs w:val="24"/>
          <w:lang w:val="fr-FR"/>
        </w:rPr>
        <w:t>Image</w:t>
      </w:r>
      <w:r w:rsidRPr="00C74FBD">
        <w:rPr>
          <w:rFonts w:ascii="Calibri" w:eastAsia="Calibri" w:hAnsi="Calibri" w:cs="Calibri"/>
          <w:b/>
          <w:color w:val="000000" w:themeColor="text1"/>
          <w:sz w:val="24"/>
          <w:szCs w:val="24"/>
          <w:lang w:val="fr-FR"/>
        </w:rPr>
        <w:t xml:space="preserve"> 1).</w:t>
      </w:r>
      <w:r w:rsidRPr="00C74FBD">
        <w:rPr>
          <w:rFonts w:ascii="Calibri" w:eastAsia="Calibri" w:hAnsi="Calibri" w:cs="Calibri"/>
          <w:color w:val="000000" w:themeColor="text1"/>
          <w:sz w:val="24"/>
          <w:szCs w:val="24"/>
          <w:lang w:val="fr-FR"/>
        </w:rPr>
        <w:t xml:space="preserve"> Le mycélium envahit le bois par l’intérieur pendant les mois suivants.</w:t>
      </w:r>
    </w:p>
    <w:p w14:paraId="44FD89A1" w14:textId="77777777" w:rsidR="008E0D88" w:rsidRPr="00C74FBD" w:rsidRDefault="008E0D88" w:rsidP="008E0D88">
      <w:pPr>
        <w:spacing w:line="240" w:lineRule="auto"/>
        <w:rPr>
          <w:rFonts w:ascii="Calibri" w:eastAsia="Calibri" w:hAnsi="Calibri" w:cs="Calibri"/>
          <w:color w:val="000000" w:themeColor="text1"/>
          <w:lang w:val="fr-FR"/>
        </w:rPr>
      </w:pPr>
    </w:p>
    <w:p w14:paraId="4D95B3CA" w14:textId="77777777" w:rsidR="008E0D88" w:rsidRPr="00C74FBD" w:rsidRDefault="008E0D88" w:rsidP="008E0D88">
      <w:pPr>
        <w:spacing w:line="240" w:lineRule="auto"/>
        <w:jc w:val="center"/>
        <w:rPr>
          <w:rFonts w:ascii="Calibri" w:eastAsia="Calibri" w:hAnsi="Calibri" w:cs="Calibri"/>
          <w:color w:val="000000" w:themeColor="text1"/>
          <w:lang w:val="fr-FR"/>
        </w:rPr>
      </w:pPr>
      <w:r w:rsidRPr="00C74FBD">
        <w:rPr>
          <w:rFonts w:ascii="Calibri" w:eastAsia="Calibri" w:hAnsi="Calibri" w:cs="Calibri"/>
          <w:noProof/>
          <w:color w:val="000000" w:themeColor="text1"/>
          <w:lang w:val="fr-FR"/>
        </w:rPr>
        <w:drawing>
          <wp:inline distT="0" distB="0" distL="0" distR="0" wp14:anchorId="0A90C2A2" wp14:editId="6E87851C">
            <wp:extent cx="3855765" cy="1990720"/>
            <wp:effectExtent l="0" t="0" r="0" b="0"/>
            <wp:docPr id="22"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6"/>
                    <a:srcRect/>
                    <a:stretch>
                      <a:fillRect/>
                    </a:stretch>
                  </pic:blipFill>
                  <pic:spPr>
                    <a:xfrm>
                      <a:off x="0" y="0"/>
                      <a:ext cx="3855765" cy="1990720"/>
                    </a:xfrm>
                    <a:prstGeom prst="rect">
                      <a:avLst/>
                    </a:prstGeom>
                    <a:ln/>
                  </pic:spPr>
                </pic:pic>
              </a:graphicData>
            </a:graphic>
          </wp:inline>
        </w:drawing>
      </w:r>
    </w:p>
    <w:p w14:paraId="031F1F1C" w14:textId="77777777" w:rsidR="008E0D88" w:rsidRPr="00C74FBD" w:rsidRDefault="00C74FBD" w:rsidP="008E0D88">
      <w:pPr>
        <w:spacing w:line="240" w:lineRule="auto"/>
        <w:jc w:val="center"/>
        <w:rPr>
          <w:rFonts w:ascii="Calibri" w:eastAsia="Calibri" w:hAnsi="Calibri" w:cs="Calibri"/>
          <w:color w:val="000000" w:themeColor="text1"/>
          <w:lang w:val="fr-FR"/>
        </w:rPr>
      </w:pPr>
      <w:r>
        <w:rPr>
          <w:rFonts w:ascii="Calibri" w:eastAsia="Calibri" w:hAnsi="Calibri" w:cs="Calibri"/>
          <w:b/>
          <w:color w:val="000000" w:themeColor="text1"/>
          <w:lang w:val="fr-FR"/>
        </w:rPr>
        <w:t>Image</w:t>
      </w:r>
      <w:r w:rsidR="008E0D88" w:rsidRPr="00C74FBD">
        <w:rPr>
          <w:rFonts w:ascii="Calibri" w:eastAsia="Calibri" w:hAnsi="Calibri" w:cs="Calibri"/>
          <w:b/>
          <w:color w:val="000000" w:themeColor="text1"/>
          <w:lang w:val="fr-FR"/>
        </w:rPr>
        <w:t xml:space="preserve"> 1.</w:t>
      </w:r>
      <w:r w:rsidR="008E0D88" w:rsidRPr="00C74FBD">
        <w:rPr>
          <w:rFonts w:ascii="Calibri" w:eastAsia="Calibri" w:hAnsi="Calibri" w:cs="Calibri"/>
          <w:color w:val="000000" w:themeColor="text1"/>
          <w:lang w:val="fr-FR"/>
        </w:rPr>
        <w:t xml:space="preserve"> Inoculation des bûches. Source : (Sabota, 2007)</w:t>
      </w:r>
    </w:p>
    <w:p w14:paraId="5BF916AA" w14:textId="77777777" w:rsidR="008E0D88" w:rsidRPr="00C74FBD" w:rsidRDefault="008E0D88" w:rsidP="008E0D88">
      <w:pPr>
        <w:spacing w:line="240" w:lineRule="auto"/>
        <w:rPr>
          <w:rFonts w:ascii="Calibri" w:eastAsia="Calibri" w:hAnsi="Calibri" w:cs="Calibri"/>
          <w:color w:val="000000" w:themeColor="text1"/>
          <w:lang w:val="fr-FR"/>
        </w:rPr>
      </w:pPr>
    </w:p>
    <w:p w14:paraId="7DE75903" w14:textId="77777777" w:rsidR="008E0D88" w:rsidRPr="00C74FBD" w:rsidRDefault="008E0D88" w:rsidP="008E0D88">
      <w:pPr>
        <w:spacing w:line="240" w:lineRule="auto"/>
        <w:rPr>
          <w:rFonts w:ascii="Calibri" w:eastAsia="Calibri" w:hAnsi="Calibri" w:cs="Calibri"/>
          <w:color w:val="000000" w:themeColor="text1"/>
          <w:sz w:val="24"/>
          <w:szCs w:val="24"/>
          <w:lang w:val="fr-FR"/>
        </w:rPr>
      </w:pPr>
      <w:r w:rsidRPr="00C74FBD">
        <w:rPr>
          <w:rFonts w:ascii="Calibri" w:eastAsia="Calibri" w:hAnsi="Calibri" w:cs="Calibri"/>
          <w:color w:val="000000" w:themeColor="text1"/>
          <w:sz w:val="24"/>
          <w:szCs w:val="24"/>
          <w:lang w:val="fr-FR"/>
        </w:rPr>
        <w:t xml:space="preserve">Les bûches inoculées doivent être empilées à l’abri du vent et du soleil, par des chênes verts ou des châtaigniers par exemple </w:t>
      </w:r>
      <w:r w:rsidRPr="00C74FBD">
        <w:rPr>
          <w:rFonts w:ascii="Calibri" w:eastAsia="Calibri" w:hAnsi="Calibri" w:cs="Calibri"/>
          <w:b/>
          <w:color w:val="000000" w:themeColor="text1"/>
          <w:sz w:val="24"/>
          <w:szCs w:val="24"/>
          <w:lang w:val="fr-FR"/>
        </w:rPr>
        <w:t>(</w:t>
      </w:r>
      <w:r w:rsidR="00C74FBD">
        <w:rPr>
          <w:rFonts w:ascii="Calibri" w:eastAsia="Calibri" w:hAnsi="Calibri" w:cs="Calibri"/>
          <w:b/>
          <w:color w:val="000000" w:themeColor="text1"/>
          <w:sz w:val="24"/>
          <w:szCs w:val="24"/>
          <w:lang w:val="fr-FR"/>
        </w:rPr>
        <w:t>Image</w:t>
      </w:r>
      <w:r w:rsidRPr="00C74FBD">
        <w:rPr>
          <w:rFonts w:ascii="Calibri" w:eastAsia="Calibri" w:hAnsi="Calibri" w:cs="Calibri"/>
          <w:b/>
          <w:color w:val="000000" w:themeColor="text1"/>
          <w:sz w:val="24"/>
          <w:szCs w:val="24"/>
          <w:lang w:val="fr-FR"/>
        </w:rPr>
        <w:t xml:space="preserve"> 2)</w:t>
      </w:r>
      <w:r w:rsidRPr="00C74FBD">
        <w:rPr>
          <w:rFonts w:ascii="Calibri" w:eastAsia="Calibri" w:hAnsi="Calibri" w:cs="Calibri"/>
          <w:color w:val="000000" w:themeColor="text1"/>
          <w:sz w:val="24"/>
          <w:szCs w:val="24"/>
          <w:lang w:val="fr-FR"/>
        </w:rPr>
        <w:t xml:space="preserve">. Il est important de planter quelques espèces à feuillage persistant autour des piles pour les protéger du soleil toute l’année. </w:t>
      </w:r>
    </w:p>
    <w:p w14:paraId="2F4ED674" w14:textId="77777777" w:rsidR="008E0D88" w:rsidRPr="00C74FBD" w:rsidRDefault="008E0D88" w:rsidP="008E0D88">
      <w:pPr>
        <w:spacing w:line="240" w:lineRule="auto"/>
        <w:rPr>
          <w:rFonts w:ascii="Calibri" w:eastAsia="Calibri" w:hAnsi="Calibri" w:cs="Calibri"/>
          <w:color w:val="000000" w:themeColor="text1"/>
          <w:sz w:val="24"/>
          <w:szCs w:val="24"/>
          <w:lang w:val="fr-FR"/>
        </w:rPr>
      </w:pPr>
    </w:p>
    <w:p w14:paraId="7E85FE79" w14:textId="77777777" w:rsidR="008E0D88" w:rsidRPr="00C74FBD" w:rsidRDefault="008E0D88" w:rsidP="008E0D88">
      <w:pPr>
        <w:spacing w:line="240" w:lineRule="auto"/>
        <w:rPr>
          <w:rFonts w:ascii="Calibri" w:eastAsia="Calibri" w:hAnsi="Calibri" w:cs="Calibri"/>
          <w:color w:val="000000" w:themeColor="text1"/>
          <w:sz w:val="24"/>
          <w:szCs w:val="24"/>
          <w:lang w:val="fr-FR"/>
        </w:rPr>
      </w:pPr>
      <w:r w:rsidRPr="00C74FBD">
        <w:rPr>
          <w:rFonts w:ascii="Calibri" w:eastAsia="Calibri" w:hAnsi="Calibri" w:cs="Calibri"/>
          <w:color w:val="000000" w:themeColor="text1"/>
          <w:sz w:val="24"/>
          <w:szCs w:val="24"/>
          <w:lang w:val="fr-FR"/>
        </w:rPr>
        <w:t>Le dessus des piles reste libre afin que la pluie puisse tomber sur le bois. Lors d’une période sèche, il est nécessaire d’arroser les bûches de temps en temps. Une pile peut contenir 10 bûches, donc pour stocker 371 bûches au cours de la cinquième année, 100 mètres carrés d’espace sont nécessaires pour réaliser l’exploitation dans laquelle on peut circuler.</w:t>
      </w:r>
    </w:p>
    <w:p w14:paraId="75805C18" w14:textId="77777777" w:rsidR="008E0D88" w:rsidRPr="00C74FBD" w:rsidRDefault="008E0D88" w:rsidP="008E0D88">
      <w:pPr>
        <w:spacing w:line="240" w:lineRule="auto"/>
        <w:rPr>
          <w:rFonts w:ascii="Calibri" w:eastAsia="Calibri" w:hAnsi="Calibri" w:cs="Calibri"/>
          <w:color w:val="000000" w:themeColor="text1"/>
          <w:sz w:val="24"/>
          <w:szCs w:val="24"/>
          <w:lang w:val="fr-FR"/>
        </w:rPr>
      </w:pPr>
    </w:p>
    <w:p w14:paraId="5859F389" w14:textId="77777777" w:rsidR="008E0D88" w:rsidRPr="00C74FBD" w:rsidRDefault="008E0D88" w:rsidP="008E0D88">
      <w:pPr>
        <w:spacing w:line="240" w:lineRule="auto"/>
        <w:jc w:val="center"/>
        <w:rPr>
          <w:rFonts w:ascii="Calibri" w:eastAsia="Calibri" w:hAnsi="Calibri" w:cs="Calibri"/>
          <w:color w:val="000000" w:themeColor="text1"/>
          <w:sz w:val="24"/>
          <w:szCs w:val="24"/>
          <w:lang w:val="fr-FR"/>
        </w:rPr>
      </w:pPr>
      <w:r w:rsidRPr="00C74FBD">
        <w:rPr>
          <w:rFonts w:ascii="Calibri" w:eastAsia="Calibri" w:hAnsi="Calibri" w:cs="Calibri"/>
          <w:noProof/>
          <w:color w:val="000000" w:themeColor="text1"/>
          <w:sz w:val="24"/>
          <w:szCs w:val="24"/>
          <w:lang w:val="fr-FR"/>
        </w:rPr>
        <w:drawing>
          <wp:inline distT="0" distB="0" distL="0" distR="0" wp14:anchorId="600A6F38" wp14:editId="0B598E7D">
            <wp:extent cx="2667000" cy="219710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667000" cy="2197100"/>
                    </a:xfrm>
                    <a:prstGeom prst="rect">
                      <a:avLst/>
                    </a:prstGeom>
                    <a:ln/>
                  </pic:spPr>
                </pic:pic>
              </a:graphicData>
            </a:graphic>
          </wp:inline>
        </w:drawing>
      </w:r>
    </w:p>
    <w:p w14:paraId="0DE0C17D" w14:textId="77777777" w:rsidR="008E0D88" w:rsidRPr="00C74FBD" w:rsidRDefault="00C74FBD" w:rsidP="008E0D88">
      <w:pPr>
        <w:spacing w:line="240" w:lineRule="auto"/>
        <w:jc w:val="center"/>
        <w:rPr>
          <w:rFonts w:ascii="Calibri" w:eastAsia="Calibri" w:hAnsi="Calibri" w:cs="Calibri"/>
          <w:color w:val="000000" w:themeColor="text1"/>
          <w:sz w:val="24"/>
          <w:szCs w:val="24"/>
          <w:lang w:val="fr-FR"/>
        </w:rPr>
      </w:pPr>
      <w:r>
        <w:rPr>
          <w:rFonts w:ascii="Calibri" w:eastAsia="Calibri" w:hAnsi="Calibri" w:cs="Calibri"/>
          <w:b/>
          <w:color w:val="000000" w:themeColor="text1"/>
          <w:sz w:val="24"/>
          <w:szCs w:val="24"/>
          <w:lang w:val="fr-FR"/>
        </w:rPr>
        <w:t>Image</w:t>
      </w:r>
      <w:r w:rsidR="008E0D88" w:rsidRPr="00C74FBD">
        <w:rPr>
          <w:rFonts w:ascii="Calibri" w:eastAsia="Calibri" w:hAnsi="Calibri" w:cs="Calibri"/>
          <w:b/>
          <w:color w:val="000000" w:themeColor="text1"/>
          <w:sz w:val="24"/>
          <w:szCs w:val="24"/>
          <w:lang w:val="fr-FR"/>
        </w:rPr>
        <w:t xml:space="preserve"> 2. </w:t>
      </w:r>
      <w:r w:rsidR="008E0D88" w:rsidRPr="00C74FBD">
        <w:rPr>
          <w:rFonts w:ascii="Calibri" w:eastAsia="Calibri" w:hAnsi="Calibri" w:cs="Calibri"/>
          <w:color w:val="000000" w:themeColor="text1"/>
          <w:sz w:val="24"/>
          <w:szCs w:val="24"/>
          <w:lang w:val="fr-FR"/>
        </w:rPr>
        <w:t>L’empilage des bûches</w:t>
      </w:r>
      <w:r w:rsidR="008E0D88" w:rsidRPr="00C74FBD">
        <w:rPr>
          <w:rFonts w:ascii="Calibri" w:eastAsia="Calibri" w:hAnsi="Calibri" w:cs="Calibri"/>
          <w:b/>
          <w:color w:val="000000" w:themeColor="text1"/>
          <w:sz w:val="24"/>
          <w:szCs w:val="24"/>
          <w:lang w:val="fr-FR"/>
        </w:rPr>
        <w:t xml:space="preserve">. </w:t>
      </w:r>
      <w:r w:rsidR="008E0D88" w:rsidRPr="00C74FBD">
        <w:rPr>
          <w:rFonts w:ascii="Calibri" w:eastAsia="Calibri" w:hAnsi="Calibri" w:cs="Calibri"/>
          <w:color w:val="000000" w:themeColor="text1"/>
          <w:sz w:val="24"/>
          <w:szCs w:val="24"/>
          <w:lang w:val="fr-FR"/>
        </w:rPr>
        <w:t xml:space="preserve">Source : </w:t>
      </w:r>
      <w:proofErr w:type="spellStart"/>
      <w:r w:rsidR="008E0D88" w:rsidRPr="00C74FBD">
        <w:rPr>
          <w:rFonts w:ascii="Calibri" w:eastAsia="Calibri" w:hAnsi="Calibri" w:cs="Calibri"/>
          <w:color w:val="000000" w:themeColor="text1"/>
          <w:sz w:val="24"/>
          <w:szCs w:val="24"/>
          <w:lang w:val="fr-FR"/>
        </w:rPr>
        <w:t>Mudge</w:t>
      </w:r>
      <w:proofErr w:type="spellEnd"/>
      <w:r w:rsidR="008E0D88" w:rsidRPr="00C74FBD">
        <w:rPr>
          <w:rFonts w:ascii="Calibri" w:eastAsia="Calibri" w:hAnsi="Calibri" w:cs="Calibri"/>
          <w:color w:val="000000" w:themeColor="text1"/>
          <w:sz w:val="24"/>
          <w:szCs w:val="24"/>
          <w:lang w:val="fr-FR"/>
        </w:rPr>
        <w:t xml:space="preserve"> </w:t>
      </w:r>
      <w:r w:rsidR="008E0D88" w:rsidRPr="00C74FBD">
        <w:rPr>
          <w:rFonts w:ascii="Calibri" w:eastAsia="Calibri" w:hAnsi="Calibri" w:cs="Calibri"/>
          <w:i/>
          <w:color w:val="000000" w:themeColor="text1"/>
          <w:sz w:val="24"/>
          <w:szCs w:val="24"/>
          <w:lang w:val="fr-FR"/>
        </w:rPr>
        <w:t>et al.</w:t>
      </w:r>
      <w:r w:rsidR="008E0D88" w:rsidRPr="00C74FBD">
        <w:rPr>
          <w:rFonts w:ascii="Calibri" w:eastAsia="Calibri" w:hAnsi="Calibri" w:cs="Calibri"/>
          <w:color w:val="000000" w:themeColor="text1"/>
          <w:sz w:val="24"/>
          <w:szCs w:val="24"/>
          <w:lang w:val="fr-FR"/>
        </w:rPr>
        <w:t xml:space="preserve"> (2013).</w:t>
      </w:r>
    </w:p>
    <w:p w14:paraId="026B8F69" w14:textId="77777777" w:rsidR="008E0D88" w:rsidRPr="00C74FBD" w:rsidRDefault="008E0D88" w:rsidP="008E0D88">
      <w:pPr>
        <w:spacing w:line="240" w:lineRule="auto"/>
        <w:rPr>
          <w:rFonts w:ascii="Calibri" w:eastAsia="Calibri" w:hAnsi="Calibri" w:cs="Calibri"/>
          <w:color w:val="000000" w:themeColor="text1"/>
          <w:sz w:val="24"/>
          <w:szCs w:val="24"/>
          <w:lang w:val="fr-FR"/>
        </w:rPr>
      </w:pPr>
    </w:p>
    <w:p w14:paraId="73696F0E" w14:textId="77777777" w:rsidR="008E0D88" w:rsidRPr="00C74FBD" w:rsidRDefault="008E0D88" w:rsidP="008E0D88">
      <w:pPr>
        <w:spacing w:line="240" w:lineRule="auto"/>
        <w:rPr>
          <w:rFonts w:ascii="Calibri" w:eastAsia="Calibri" w:hAnsi="Calibri" w:cs="Calibri"/>
          <w:color w:val="000000" w:themeColor="text1"/>
          <w:sz w:val="24"/>
          <w:szCs w:val="24"/>
          <w:lang w:val="fr-FR"/>
        </w:rPr>
      </w:pPr>
      <w:r w:rsidRPr="00C74FBD">
        <w:rPr>
          <w:rFonts w:ascii="Calibri" w:eastAsia="Calibri" w:hAnsi="Calibri" w:cs="Calibri"/>
          <w:color w:val="000000" w:themeColor="text1"/>
          <w:sz w:val="24"/>
          <w:szCs w:val="24"/>
          <w:lang w:val="fr-FR"/>
        </w:rPr>
        <w:t>La première fructification débute la deuxième année. Pour réaliser une production consistante, il est nécessaire de tremper les bûches dans un bassin d’eau pendant au moins 24 heures, deux ou trois fois par an. Pour cette raison, une source d’eau proche tel qu’un ruisseau ou un récupérateur d’eau de pluie est requis.</w:t>
      </w:r>
    </w:p>
    <w:p w14:paraId="2ED669F8" w14:textId="77777777" w:rsidR="008E0D88" w:rsidRPr="00C74FBD" w:rsidRDefault="008E0D88" w:rsidP="008E0D88">
      <w:pPr>
        <w:spacing w:line="240" w:lineRule="auto"/>
        <w:rPr>
          <w:rFonts w:ascii="Calibri" w:eastAsia="Calibri" w:hAnsi="Calibri" w:cs="Calibri"/>
          <w:color w:val="000000" w:themeColor="text1"/>
          <w:sz w:val="24"/>
          <w:szCs w:val="24"/>
          <w:lang w:val="fr-FR"/>
        </w:rPr>
      </w:pPr>
      <w:r w:rsidRPr="00C74FBD">
        <w:rPr>
          <w:rFonts w:ascii="Calibri" w:eastAsia="Calibri" w:hAnsi="Calibri" w:cs="Calibri"/>
          <w:color w:val="000000" w:themeColor="text1"/>
          <w:sz w:val="24"/>
          <w:szCs w:val="24"/>
          <w:lang w:val="fr-FR"/>
        </w:rPr>
        <w:t xml:space="preserve">Ensuite, on place les bûches quasiment à la verticale pour obtenir de beaux champignons, ce placement contribuant à une aération optimale. Ce stockage est appelé “A-frame </w:t>
      </w:r>
      <w:proofErr w:type="spellStart"/>
      <w:r w:rsidRPr="00C74FBD">
        <w:rPr>
          <w:rFonts w:ascii="Calibri" w:eastAsia="Calibri" w:hAnsi="Calibri" w:cs="Calibri"/>
          <w:color w:val="000000" w:themeColor="text1"/>
          <w:sz w:val="24"/>
          <w:szCs w:val="24"/>
          <w:lang w:val="fr-FR"/>
        </w:rPr>
        <w:t>stack</w:t>
      </w:r>
      <w:proofErr w:type="spellEnd"/>
      <w:r w:rsidRPr="00C74FBD">
        <w:rPr>
          <w:rFonts w:ascii="Calibri" w:eastAsia="Calibri" w:hAnsi="Calibri" w:cs="Calibri"/>
          <w:color w:val="000000" w:themeColor="text1"/>
          <w:sz w:val="24"/>
          <w:szCs w:val="24"/>
          <w:lang w:val="fr-FR"/>
        </w:rPr>
        <w:t xml:space="preserve">”, ou empilement en A </w:t>
      </w:r>
      <w:r w:rsidRPr="00C74FBD">
        <w:rPr>
          <w:rFonts w:ascii="Calibri" w:eastAsia="Calibri" w:hAnsi="Calibri" w:cs="Calibri"/>
          <w:b/>
          <w:color w:val="000000" w:themeColor="text1"/>
          <w:sz w:val="24"/>
          <w:szCs w:val="24"/>
          <w:lang w:val="fr-FR"/>
        </w:rPr>
        <w:t>(</w:t>
      </w:r>
      <w:r w:rsidR="00C74FBD">
        <w:rPr>
          <w:rFonts w:ascii="Calibri" w:eastAsia="Calibri" w:hAnsi="Calibri" w:cs="Calibri"/>
          <w:b/>
          <w:color w:val="000000" w:themeColor="text1"/>
          <w:sz w:val="24"/>
          <w:szCs w:val="24"/>
          <w:lang w:val="fr-FR"/>
        </w:rPr>
        <w:t>Image</w:t>
      </w:r>
      <w:r w:rsidRPr="00C74FBD">
        <w:rPr>
          <w:rFonts w:ascii="Calibri" w:eastAsia="Calibri" w:hAnsi="Calibri" w:cs="Calibri"/>
          <w:b/>
          <w:color w:val="000000" w:themeColor="text1"/>
          <w:sz w:val="24"/>
          <w:szCs w:val="24"/>
          <w:lang w:val="fr-FR"/>
        </w:rPr>
        <w:t xml:space="preserve"> 3).</w:t>
      </w:r>
      <w:r w:rsidRPr="00C74FBD">
        <w:rPr>
          <w:rFonts w:ascii="Calibri" w:eastAsia="Calibri" w:hAnsi="Calibri" w:cs="Calibri"/>
          <w:color w:val="000000" w:themeColor="text1"/>
          <w:sz w:val="24"/>
          <w:szCs w:val="24"/>
          <w:lang w:val="fr-FR"/>
        </w:rPr>
        <w:t xml:space="preserve"> </w:t>
      </w:r>
    </w:p>
    <w:p w14:paraId="72AC1FA4" w14:textId="77777777" w:rsidR="008E0D88" w:rsidRPr="00C74FBD" w:rsidRDefault="008E0D88" w:rsidP="008E0D88">
      <w:pPr>
        <w:spacing w:line="240" w:lineRule="auto"/>
        <w:rPr>
          <w:rFonts w:ascii="Calibri" w:eastAsia="Calibri" w:hAnsi="Calibri" w:cs="Calibri"/>
          <w:color w:val="000000" w:themeColor="text1"/>
          <w:sz w:val="24"/>
          <w:szCs w:val="24"/>
          <w:lang w:val="fr-FR"/>
        </w:rPr>
      </w:pPr>
      <w:r w:rsidRPr="00C74FBD">
        <w:rPr>
          <w:rFonts w:ascii="Calibri" w:eastAsia="Calibri" w:hAnsi="Calibri" w:cs="Calibri"/>
          <w:color w:val="000000" w:themeColor="text1"/>
          <w:sz w:val="24"/>
          <w:szCs w:val="24"/>
          <w:lang w:val="fr-FR"/>
        </w:rPr>
        <w:t xml:space="preserve">Pendant les deux semaines suivantes, les champignons peuvent être cueillis. </w:t>
      </w:r>
    </w:p>
    <w:p w14:paraId="5046BA88" w14:textId="77777777" w:rsidR="008E0D88" w:rsidRPr="00C74FBD" w:rsidRDefault="008E0D88" w:rsidP="008E0D88">
      <w:pPr>
        <w:spacing w:line="240" w:lineRule="auto"/>
        <w:rPr>
          <w:rFonts w:ascii="Calibri" w:eastAsia="Calibri" w:hAnsi="Calibri" w:cs="Calibri"/>
          <w:color w:val="000000" w:themeColor="text1"/>
          <w:sz w:val="24"/>
          <w:szCs w:val="24"/>
          <w:lang w:val="fr-FR"/>
        </w:rPr>
      </w:pPr>
    </w:p>
    <w:p w14:paraId="446ED93C" w14:textId="77777777" w:rsidR="008E0D88" w:rsidRPr="00C74FBD" w:rsidRDefault="008E0D88" w:rsidP="008E0D88">
      <w:pPr>
        <w:spacing w:line="240" w:lineRule="auto"/>
        <w:jc w:val="center"/>
        <w:rPr>
          <w:rFonts w:ascii="Calibri" w:eastAsia="Calibri" w:hAnsi="Calibri" w:cs="Calibri"/>
          <w:b/>
          <w:color w:val="000000" w:themeColor="text1"/>
          <w:sz w:val="24"/>
          <w:szCs w:val="24"/>
          <w:lang w:val="fr-FR"/>
        </w:rPr>
      </w:pPr>
      <w:r w:rsidRPr="00C74FBD">
        <w:rPr>
          <w:rFonts w:ascii="Calibri" w:eastAsia="Calibri" w:hAnsi="Calibri" w:cs="Calibri"/>
          <w:noProof/>
          <w:color w:val="000000" w:themeColor="text1"/>
          <w:sz w:val="24"/>
          <w:szCs w:val="24"/>
          <w:lang w:val="fr-FR"/>
        </w:rPr>
        <w:drawing>
          <wp:inline distT="114300" distB="114300" distL="114300" distR="114300" wp14:anchorId="05BC0E68" wp14:editId="1A8159B7">
            <wp:extent cx="2419350" cy="2105025"/>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2419350" cy="2105025"/>
                    </a:xfrm>
                    <a:prstGeom prst="rect">
                      <a:avLst/>
                    </a:prstGeom>
                    <a:ln/>
                  </pic:spPr>
                </pic:pic>
              </a:graphicData>
            </a:graphic>
          </wp:inline>
        </w:drawing>
      </w:r>
    </w:p>
    <w:p w14:paraId="6B90A6DD" w14:textId="77777777" w:rsidR="008E0D88" w:rsidRPr="00C74FBD" w:rsidRDefault="00C74FBD" w:rsidP="008E0D88">
      <w:pPr>
        <w:spacing w:line="240" w:lineRule="auto"/>
        <w:jc w:val="center"/>
        <w:rPr>
          <w:rFonts w:ascii="Calibri" w:eastAsia="Calibri" w:hAnsi="Calibri" w:cs="Calibri"/>
          <w:color w:val="000000" w:themeColor="text1"/>
          <w:sz w:val="24"/>
          <w:szCs w:val="24"/>
          <w:lang w:val="fr-FR"/>
        </w:rPr>
      </w:pPr>
      <w:r>
        <w:rPr>
          <w:rFonts w:ascii="Calibri" w:eastAsia="Calibri" w:hAnsi="Calibri" w:cs="Calibri"/>
          <w:b/>
          <w:color w:val="000000" w:themeColor="text1"/>
          <w:sz w:val="24"/>
          <w:szCs w:val="24"/>
          <w:lang w:val="fr-FR"/>
        </w:rPr>
        <w:t>Image</w:t>
      </w:r>
      <w:r w:rsidR="008E0D88" w:rsidRPr="00C74FBD">
        <w:rPr>
          <w:rFonts w:ascii="Calibri" w:eastAsia="Calibri" w:hAnsi="Calibri" w:cs="Calibri"/>
          <w:b/>
          <w:color w:val="000000" w:themeColor="text1"/>
          <w:sz w:val="24"/>
          <w:szCs w:val="24"/>
          <w:lang w:val="fr-FR"/>
        </w:rPr>
        <w:t xml:space="preserve"> 3.</w:t>
      </w:r>
      <w:r w:rsidR="008E0D88" w:rsidRPr="00C74FBD">
        <w:rPr>
          <w:rFonts w:ascii="Calibri" w:eastAsia="Calibri" w:hAnsi="Calibri" w:cs="Calibri"/>
          <w:color w:val="000000" w:themeColor="text1"/>
          <w:sz w:val="24"/>
          <w:szCs w:val="24"/>
          <w:lang w:val="fr-FR"/>
        </w:rPr>
        <w:t xml:space="preserve"> Après le trempage, les bûches sont empilées en A pour stimuler leur bonne aération pendant la période de fructification. Source : </w:t>
      </w:r>
      <w:proofErr w:type="spellStart"/>
      <w:r w:rsidR="008E0D88" w:rsidRPr="00C74FBD">
        <w:rPr>
          <w:rFonts w:ascii="Calibri" w:eastAsia="Calibri" w:hAnsi="Calibri" w:cs="Calibri"/>
          <w:color w:val="000000" w:themeColor="text1"/>
          <w:sz w:val="24"/>
          <w:szCs w:val="24"/>
          <w:lang w:val="fr-FR"/>
        </w:rPr>
        <w:t>Mudge</w:t>
      </w:r>
      <w:proofErr w:type="spellEnd"/>
      <w:r w:rsidR="008E0D88" w:rsidRPr="00C74FBD">
        <w:rPr>
          <w:rFonts w:ascii="Calibri" w:eastAsia="Calibri" w:hAnsi="Calibri" w:cs="Calibri"/>
          <w:color w:val="000000" w:themeColor="text1"/>
          <w:sz w:val="24"/>
          <w:szCs w:val="24"/>
          <w:lang w:val="fr-FR"/>
        </w:rPr>
        <w:t xml:space="preserve"> </w:t>
      </w:r>
      <w:r w:rsidR="008E0D88" w:rsidRPr="00C74FBD">
        <w:rPr>
          <w:rFonts w:ascii="Calibri" w:eastAsia="Calibri" w:hAnsi="Calibri" w:cs="Calibri"/>
          <w:i/>
          <w:color w:val="000000" w:themeColor="text1"/>
          <w:sz w:val="24"/>
          <w:szCs w:val="24"/>
          <w:lang w:val="fr-FR"/>
        </w:rPr>
        <w:t xml:space="preserve">et al. </w:t>
      </w:r>
      <w:r w:rsidR="008E0D88" w:rsidRPr="00C74FBD">
        <w:rPr>
          <w:rFonts w:ascii="Calibri" w:eastAsia="Calibri" w:hAnsi="Calibri" w:cs="Calibri"/>
          <w:color w:val="000000" w:themeColor="text1"/>
          <w:sz w:val="24"/>
          <w:szCs w:val="24"/>
          <w:lang w:val="fr-FR"/>
        </w:rPr>
        <w:t>(2013).</w:t>
      </w:r>
    </w:p>
    <w:p w14:paraId="275E64D9" w14:textId="77777777" w:rsidR="008E0D88" w:rsidRPr="00C74FBD" w:rsidRDefault="008E0D88" w:rsidP="008E0D88">
      <w:pPr>
        <w:spacing w:line="240" w:lineRule="auto"/>
        <w:rPr>
          <w:rFonts w:ascii="Calibri" w:eastAsia="Calibri" w:hAnsi="Calibri" w:cs="Calibri"/>
          <w:color w:val="000000" w:themeColor="text1"/>
          <w:sz w:val="24"/>
          <w:szCs w:val="24"/>
          <w:lang w:val="fr-FR"/>
        </w:rPr>
      </w:pPr>
    </w:p>
    <w:p w14:paraId="6B4F9659" w14:textId="77777777" w:rsidR="008E0D88" w:rsidRPr="00C74FBD" w:rsidRDefault="008E0D88" w:rsidP="008E0D88">
      <w:pPr>
        <w:spacing w:line="240" w:lineRule="auto"/>
        <w:rPr>
          <w:rFonts w:ascii="Calibri" w:eastAsia="Calibri" w:hAnsi="Calibri" w:cs="Calibri"/>
          <w:b/>
          <w:color w:val="000000" w:themeColor="text1"/>
          <w:sz w:val="24"/>
          <w:szCs w:val="24"/>
          <w:u w:val="single"/>
          <w:lang w:val="fr-FR"/>
        </w:rPr>
      </w:pPr>
      <w:r w:rsidRPr="00C74FBD">
        <w:rPr>
          <w:rFonts w:ascii="Calibri" w:eastAsia="Calibri" w:hAnsi="Calibri" w:cs="Calibri"/>
          <w:b/>
          <w:color w:val="000000" w:themeColor="text1"/>
          <w:sz w:val="24"/>
          <w:szCs w:val="24"/>
          <w:u w:val="single"/>
          <w:lang w:val="fr-FR"/>
        </w:rPr>
        <w:t>Matériaux nécessaires et coûts des matériaux</w:t>
      </w:r>
    </w:p>
    <w:p w14:paraId="6747B30A" w14:textId="77777777" w:rsidR="008E0D88" w:rsidRPr="00C74FBD" w:rsidRDefault="008E0D88" w:rsidP="008E0D88">
      <w:pPr>
        <w:spacing w:line="240" w:lineRule="auto"/>
        <w:rPr>
          <w:rFonts w:ascii="Calibri" w:eastAsia="Calibri" w:hAnsi="Calibri" w:cs="Calibri"/>
          <w:color w:val="000000" w:themeColor="text1"/>
          <w:sz w:val="24"/>
          <w:szCs w:val="24"/>
          <w:lang w:val="fr-FR"/>
        </w:rPr>
      </w:pPr>
      <w:r w:rsidRPr="00C74FBD">
        <w:rPr>
          <w:rFonts w:ascii="Calibri" w:eastAsia="Calibri" w:hAnsi="Calibri" w:cs="Calibri"/>
          <w:color w:val="000000" w:themeColor="text1"/>
          <w:sz w:val="24"/>
          <w:szCs w:val="24"/>
          <w:lang w:val="fr-FR"/>
        </w:rPr>
        <w:t xml:space="preserve">Consultez </w:t>
      </w:r>
      <w:r w:rsidRPr="00C74FBD">
        <w:rPr>
          <w:rFonts w:ascii="Calibri" w:eastAsia="Calibri" w:hAnsi="Calibri" w:cs="Calibri"/>
          <w:b/>
          <w:color w:val="000000" w:themeColor="text1"/>
          <w:sz w:val="24"/>
          <w:szCs w:val="24"/>
          <w:lang w:val="fr-FR"/>
        </w:rPr>
        <w:t>Table 1</w:t>
      </w:r>
      <w:r w:rsidRPr="00C74FBD">
        <w:rPr>
          <w:rFonts w:ascii="Calibri" w:eastAsia="Calibri" w:hAnsi="Calibri" w:cs="Calibri"/>
          <w:color w:val="000000" w:themeColor="text1"/>
          <w:sz w:val="24"/>
          <w:szCs w:val="24"/>
          <w:lang w:val="fr-FR"/>
        </w:rPr>
        <w:t xml:space="preserve"> pour comprendre quels outils sont requis pour la culture de shiitake sur bûche.</w:t>
      </w:r>
    </w:p>
    <w:p w14:paraId="44AC7740" w14:textId="77777777" w:rsidR="008E0D88" w:rsidRPr="00C74FBD" w:rsidRDefault="008E0D88" w:rsidP="008E0D88">
      <w:pPr>
        <w:spacing w:line="240" w:lineRule="auto"/>
        <w:rPr>
          <w:rFonts w:ascii="Calibri" w:eastAsia="Calibri" w:hAnsi="Calibri" w:cs="Calibri"/>
          <w:color w:val="000000" w:themeColor="text1"/>
          <w:sz w:val="24"/>
          <w:szCs w:val="24"/>
          <w:lang w:val="fr-FR"/>
        </w:rPr>
      </w:pPr>
    </w:p>
    <w:p w14:paraId="2767AC51" w14:textId="77777777" w:rsidR="008E0D88" w:rsidRPr="00C74FBD" w:rsidRDefault="008E0D88" w:rsidP="008E0D88">
      <w:pPr>
        <w:spacing w:line="240" w:lineRule="auto"/>
        <w:rPr>
          <w:rFonts w:ascii="Calibri" w:eastAsia="Calibri" w:hAnsi="Calibri" w:cs="Calibri"/>
          <w:color w:val="000000" w:themeColor="text1"/>
          <w:sz w:val="24"/>
          <w:szCs w:val="24"/>
          <w:lang w:val="fr-FR"/>
        </w:rPr>
      </w:pPr>
      <w:r w:rsidRPr="00C74FBD">
        <w:rPr>
          <w:rFonts w:ascii="Calibri" w:eastAsia="Calibri" w:hAnsi="Calibri" w:cs="Calibri"/>
          <w:b/>
          <w:color w:val="000000" w:themeColor="text1"/>
          <w:sz w:val="24"/>
          <w:szCs w:val="24"/>
          <w:lang w:val="fr-FR"/>
        </w:rPr>
        <w:t xml:space="preserve">Table 1. </w:t>
      </w:r>
      <w:r w:rsidRPr="00C74FBD">
        <w:rPr>
          <w:rFonts w:ascii="Calibri" w:eastAsia="Calibri" w:hAnsi="Calibri" w:cs="Calibri"/>
          <w:color w:val="000000" w:themeColor="text1"/>
          <w:sz w:val="24"/>
          <w:szCs w:val="24"/>
          <w:lang w:val="fr-FR"/>
        </w:rPr>
        <w:t>Matériaux nécessaires pour la cultivation de shiitake (</w:t>
      </w:r>
      <w:proofErr w:type="spellStart"/>
      <w:r w:rsidRPr="00C74FBD">
        <w:rPr>
          <w:rFonts w:ascii="Calibri" w:eastAsia="Calibri" w:hAnsi="Calibri" w:cs="Calibri"/>
          <w:color w:val="000000" w:themeColor="text1"/>
          <w:sz w:val="24"/>
          <w:szCs w:val="24"/>
          <w:lang w:val="fr-FR"/>
        </w:rPr>
        <w:t>Mudge</w:t>
      </w:r>
      <w:proofErr w:type="spellEnd"/>
      <w:r w:rsidRPr="00C74FBD">
        <w:rPr>
          <w:rFonts w:ascii="Calibri" w:eastAsia="Calibri" w:hAnsi="Calibri" w:cs="Calibri"/>
          <w:i/>
          <w:color w:val="000000" w:themeColor="text1"/>
          <w:sz w:val="24"/>
          <w:szCs w:val="24"/>
          <w:lang w:val="fr-FR"/>
        </w:rPr>
        <w:t xml:space="preserve"> et al.</w:t>
      </w:r>
      <w:r w:rsidRPr="00C74FBD">
        <w:rPr>
          <w:rFonts w:ascii="Calibri" w:eastAsia="Calibri" w:hAnsi="Calibri" w:cs="Calibri"/>
          <w:color w:val="000000" w:themeColor="text1"/>
          <w:sz w:val="24"/>
          <w:szCs w:val="24"/>
          <w:lang w:val="fr-FR"/>
        </w:rPr>
        <w:t xml:space="preserve">, 2013 ; Sabota, 2007 ; </w:t>
      </w:r>
      <w:proofErr w:type="spellStart"/>
      <w:r w:rsidRPr="00C74FBD">
        <w:rPr>
          <w:rFonts w:ascii="Calibri" w:eastAsia="Calibri" w:hAnsi="Calibri" w:cs="Calibri"/>
          <w:color w:val="000000" w:themeColor="text1"/>
          <w:sz w:val="24"/>
          <w:szCs w:val="24"/>
          <w:lang w:val="fr-FR"/>
        </w:rPr>
        <w:t>Szymanski</w:t>
      </w:r>
      <w:proofErr w:type="spellEnd"/>
      <w:r w:rsidRPr="00C74FBD">
        <w:rPr>
          <w:rFonts w:ascii="Calibri" w:eastAsia="Calibri" w:hAnsi="Calibri" w:cs="Calibri"/>
          <w:i/>
          <w:color w:val="000000" w:themeColor="text1"/>
          <w:sz w:val="24"/>
          <w:szCs w:val="24"/>
          <w:lang w:val="fr-FR"/>
        </w:rPr>
        <w:t xml:space="preserve"> et al.</w:t>
      </w:r>
      <w:r w:rsidRPr="00C74FBD">
        <w:rPr>
          <w:rFonts w:ascii="Calibri" w:eastAsia="Calibri" w:hAnsi="Calibri" w:cs="Calibri"/>
          <w:color w:val="000000" w:themeColor="text1"/>
          <w:sz w:val="24"/>
          <w:szCs w:val="24"/>
          <w:lang w:val="fr-FR"/>
        </w:rPr>
        <w:t xml:space="preserve">, 2003). Potentiellement, les </w:t>
      </w:r>
      <w:proofErr w:type="spellStart"/>
      <w:r w:rsidRPr="00C74FBD">
        <w:rPr>
          <w:rFonts w:ascii="Calibri" w:eastAsia="Calibri" w:hAnsi="Calibri" w:cs="Calibri"/>
          <w:color w:val="000000" w:themeColor="text1"/>
          <w:sz w:val="24"/>
          <w:szCs w:val="24"/>
          <w:lang w:val="fr-FR"/>
        </w:rPr>
        <w:t>castanéiculteurs</w:t>
      </w:r>
      <w:proofErr w:type="spellEnd"/>
      <w:r w:rsidRPr="00C74FBD">
        <w:rPr>
          <w:rFonts w:ascii="Calibri" w:eastAsia="Calibri" w:hAnsi="Calibri" w:cs="Calibri"/>
          <w:color w:val="000000" w:themeColor="text1"/>
          <w:sz w:val="24"/>
          <w:szCs w:val="24"/>
          <w:lang w:val="fr-FR"/>
        </w:rPr>
        <w:t xml:space="preserve"> ont déjà accès aux certains matériaux dans le cadre de la culture de châtaignes (comme une scie mécanique).</w:t>
      </w:r>
    </w:p>
    <w:tbl>
      <w:tblPr>
        <w:tblStyle w:val="GridTable5Dark-Accent4"/>
        <w:tblW w:w="9010" w:type="dxa"/>
        <w:tblLayout w:type="fixed"/>
        <w:tblLook w:val="0400" w:firstRow="0" w:lastRow="0" w:firstColumn="0" w:lastColumn="0" w:noHBand="0" w:noVBand="1"/>
      </w:tblPr>
      <w:tblGrid>
        <w:gridCol w:w="4505"/>
        <w:gridCol w:w="4505"/>
      </w:tblGrid>
      <w:tr w:rsidR="008E0D88" w:rsidRPr="00C74FBD" w14:paraId="0E7F80A9" w14:textId="77777777" w:rsidTr="008019BE">
        <w:trPr>
          <w:cnfStyle w:val="000000100000" w:firstRow="0" w:lastRow="0" w:firstColumn="0" w:lastColumn="0" w:oddVBand="0" w:evenVBand="0" w:oddHBand="1" w:evenHBand="0" w:firstRowFirstColumn="0" w:firstRowLastColumn="0" w:lastRowFirstColumn="0" w:lastRowLastColumn="0"/>
          <w:trHeight w:val="325"/>
        </w:trPr>
        <w:tc>
          <w:tcPr>
            <w:tcW w:w="4505" w:type="dxa"/>
          </w:tcPr>
          <w:p w14:paraId="4F4A5FA4" w14:textId="77777777" w:rsidR="008E0D88" w:rsidRPr="00C74FBD" w:rsidRDefault="008E0D88" w:rsidP="008019BE">
            <w:pPr>
              <w:rPr>
                <w:rFonts w:ascii="Calibri" w:eastAsia="Calibri" w:hAnsi="Calibri" w:cs="Calibri"/>
                <w:color w:val="000000" w:themeColor="text1"/>
                <w:sz w:val="24"/>
                <w:szCs w:val="24"/>
                <w:lang w:val="fr-FR"/>
              </w:rPr>
            </w:pPr>
            <w:r w:rsidRPr="00C74FBD">
              <w:rPr>
                <w:rFonts w:ascii="Calibri" w:eastAsia="Calibri" w:hAnsi="Calibri" w:cs="Calibri"/>
                <w:color w:val="000000" w:themeColor="text1"/>
                <w:sz w:val="24"/>
                <w:szCs w:val="24"/>
                <w:lang w:val="fr-FR"/>
              </w:rPr>
              <w:t>Scie mécanique</w:t>
            </w:r>
          </w:p>
        </w:tc>
        <w:tc>
          <w:tcPr>
            <w:tcW w:w="4505" w:type="dxa"/>
          </w:tcPr>
          <w:p w14:paraId="7343E39A" w14:textId="77777777" w:rsidR="008E0D88" w:rsidRPr="00C74FBD" w:rsidRDefault="008E0D88" w:rsidP="008019BE">
            <w:pPr>
              <w:rPr>
                <w:rFonts w:ascii="Calibri" w:eastAsia="Calibri" w:hAnsi="Calibri" w:cs="Calibri"/>
                <w:color w:val="000000" w:themeColor="text1"/>
                <w:sz w:val="24"/>
                <w:szCs w:val="24"/>
                <w:lang w:val="fr-FR"/>
              </w:rPr>
            </w:pPr>
            <w:r w:rsidRPr="00C74FBD">
              <w:rPr>
                <w:rFonts w:ascii="Calibri" w:eastAsia="Calibri" w:hAnsi="Calibri" w:cs="Calibri"/>
                <w:color w:val="000000" w:themeColor="text1"/>
                <w:sz w:val="24"/>
                <w:szCs w:val="24"/>
                <w:lang w:val="fr-FR"/>
              </w:rPr>
              <w:t>Bûches</w:t>
            </w:r>
          </w:p>
        </w:tc>
      </w:tr>
      <w:tr w:rsidR="008E0D88" w:rsidRPr="00C74FBD" w14:paraId="5C3D30D8" w14:textId="77777777" w:rsidTr="008019BE">
        <w:tc>
          <w:tcPr>
            <w:tcW w:w="4505" w:type="dxa"/>
          </w:tcPr>
          <w:p w14:paraId="4C7794A8" w14:textId="77777777" w:rsidR="008E0D88" w:rsidRPr="00C74FBD" w:rsidRDefault="008E0D88" w:rsidP="008019BE">
            <w:pPr>
              <w:rPr>
                <w:rFonts w:ascii="Calibri" w:eastAsia="Calibri" w:hAnsi="Calibri" w:cs="Calibri"/>
                <w:color w:val="000000" w:themeColor="text1"/>
                <w:sz w:val="24"/>
                <w:szCs w:val="24"/>
                <w:lang w:val="fr-FR"/>
              </w:rPr>
            </w:pPr>
            <w:r w:rsidRPr="00C74FBD">
              <w:rPr>
                <w:rFonts w:ascii="Calibri" w:eastAsia="Calibri" w:hAnsi="Calibri" w:cs="Calibri"/>
                <w:color w:val="000000" w:themeColor="text1"/>
                <w:sz w:val="24"/>
                <w:szCs w:val="24"/>
                <w:lang w:val="fr-FR"/>
              </w:rPr>
              <w:t>Mycélium (chevilles de bois pré-inoculées)</w:t>
            </w:r>
          </w:p>
        </w:tc>
        <w:tc>
          <w:tcPr>
            <w:tcW w:w="4505" w:type="dxa"/>
          </w:tcPr>
          <w:p w14:paraId="228ED2E4" w14:textId="77777777" w:rsidR="008E0D88" w:rsidRPr="00C74FBD" w:rsidRDefault="008E0D88" w:rsidP="008019BE">
            <w:pPr>
              <w:rPr>
                <w:rFonts w:ascii="Calibri" w:eastAsia="Calibri" w:hAnsi="Calibri" w:cs="Calibri"/>
                <w:color w:val="000000" w:themeColor="text1"/>
                <w:sz w:val="24"/>
                <w:szCs w:val="24"/>
                <w:lang w:val="fr-FR"/>
              </w:rPr>
            </w:pPr>
            <w:r w:rsidRPr="00C74FBD">
              <w:rPr>
                <w:rFonts w:ascii="Calibri" w:eastAsia="Calibri" w:hAnsi="Calibri" w:cs="Calibri"/>
                <w:color w:val="000000" w:themeColor="text1"/>
                <w:sz w:val="24"/>
                <w:szCs w:val="24"/>
                <w:lang w:val="fr-FR"/>
              </w:rPr>
              <w:t>Cire d’abeille</w:t>
            </w:r>
          </w:p>
        </w:tc>
      </w:tr>
      <w:tr w:rsidR="008E0D88" w:rsidRPr="00C74FBD" w14:paraId="4321AC3D" w14:textId="77777777" w:rsidTr="008019BE">
        <w:trPr>
          <w:cnfStyle w:val="000000100000" w:firstRow="0" w:lastRow="0" w:firstColumn="0" w:lastColumn="0" w:oddVBand="0" w:evenVBand="0" w:oddHBand="1" w:evenHBand="0" w:firstRowFirstColumn="0" w:firstRowLastColumn="0" w:lastRowFirstColumn="0" w:lastRowLastColumn="0"/>
          <w:trHeight w:val="311"/>
        </w:trPr>
        <w:tc>
          <w:tcPr>
            <w:tcW w:w="4505" w:type="dxa"/>
          </w:tcPr>
          <w:p w14:paraId="3287BB44" w14:textId="77777777" w:rsidR="008E0D88" w:rsidRPr="00C74FBD" w:rsidRDefault="008E0D88" w:rsidP="008019BE">
            <w:pPr>
              <w:rPr>
                <w:rFonts w:ascii="Calibri" w:eastAsia="Calibri" w:hAnsi="Calibri" w:cs="Calibri"/>
                <w:color w:val="000000" w:themeColor="text1"/>
                <w:sz w:val="24"/>
                <w:szCs w:val="24"/>
                <w:lang w:val="fr-FR"/>
              </w:rPr>
            </w:pPr>
            <w:r w:rsidRPr="00C74FBD">
              <w:rPr>
                <w:rFonts w:ascii="Calibri" w:eastAsia="Calibri" w:hAnsi="Calibri" w:cs="Calibri"/>
                <w:color w:val="000000" w:themeColor="text1"/>
                <w:sz w:val="24"/>
                <w:szCs w:val="24"/>
                <w:lang w:val="fr-FR"/>
              </w:rPr>
              <w:t>Mèche à bois</w:t>
            </w:r>
          </w:p>
        </w:tc>
        <w:tc>
          <w:tcPr>
            <w:tcW w:w="4505" w:type="dxa"/>
          </w:tcPr>
          <w:p w14:paraId="1C27EFA7" w14:textId="77777777" w:rsidR="008E0D88" w:rsidRPr="00C74FBD" w:rsidRDefault="008E0D88" w:rsidP="008019BE">
            <w:pPr>
              <w:rPr>
                <w:rFonts w:ascii="Calibri" w:eastAsia="Calibri" w:hAnsi="Calibri" w:cs="Calibri"/>
                <w:color w:val="000000" w:themeColor="text1"/>
                <w:sz w:val="24"/>
                <w:szCs w:val="24"/>
                <w:lang w:val="fr-FR"/>
              </w:rPr>
            </w:pPr>
            <w:r w:rsidRPr="00C74FBD">
              <w:rPr>
                <w:rFonts w:ascii="Calibri" w:eastAsia="Calibri" w:hAnsi="Calibri" w:cs="Calibri"/>
                <w:color w:val="000000" w:themeColor="text1"/>
                <w:sz w:val="24"/>
                <w:szCs w:val="24"/>
                <w:lang w:val="fr-FR"/>
              </w:rPr>
              <w:t>Perceuse</w:t>
            </w:r>
          </w:p>
        </w:tc>
      </w:tr>
      <w:tr w:rsidR="008E0D88" w:rsidRPr="00C74FBD" w14:paraId="464EE979" w14:textId="77777777" w:rsidTr="008019BE">
        <w:tc>
          <w:tcPr>
            <w:tcW w:w="4505" w:type="dxa"/>
          </w:tcPr>
          <w:p w14:paraId="7DD98071" w14:textId="77777777" w:rsidR="008E0D88" w:rsidRPr="00C74FBD" w:rsidRDefault="008E0D88" w:rsidP="008019BE">
            <w:pPr>
              <w:rPr>
                <w:rFonts w:ascii="Calibri" w:eastAsia="Calibri" w:hAnsi="Calibri" w:cs="Calibri"/>
                <w:color w:val="000000" w:themeColor="text1"/>
                <w:sz w:val="24"/>
                <w:szCs w:val="24"/>
                <w:lang w:val="fr-FR"/>
              </w:rPr>
            </w:pPr>
            <w:r w:rsidRPr="00C74FBD">
              <w:rPr>
                <w:rFonts w:ascii="Calibri" w:eastAsia="Calibri" w:hAnsi="Calibri" w:cs="Calibri"/>
                <w:color w:val="000000" w:themeColor="text1"/>
                <w:sz w:val="24"/>
                <w:szCs w:val="24"/>
                <w:lang w:val="fr-FR"/>
              </w:rPr>
              <w:t>Marteau</w:t>
            </w:r>
          </w:p>
        </w:tc>
        <w:tc>
          <w:tcPr>
            <w:tcW w:w="4505" w:type="dxa"/>
          </w:tcPr>
          <w:p w14:paraId="1C21588D" w14:textId="77777777" w:rsidR="008E0D88" w:rsidRPr="00C74FBD" w:rsidRDefault="008E0D88" w:rsidP="008019BE">
            <w:pPr>
              <w:rPr>
                <w:rFonts w:ascii="Calibri" w:eastAsia="Calibri" w:hAnsi="Calibri" w:cs="Calibri"/>
                <w:color w:val="000000" w:themeColor="text1"/>
                <w:sz w:val="24"/>
                <w:szCs w:val="24"/>
                <w:lang w:val="fr-FR"/>
              </w:rPr>
            </w:pPr>
            <w:r w:rsidRPr="00C74FBD">
              <w:rPr>
                <w:rFonts w:ascii="Calibri" w:eastAsia="Calibri" w:hAnsi="Calibri" w:cs="Calibri"/>
                <w:color w:val="000000" w:themeColor="text1"/>
                <w:sz w:val="24"/>
                <w:szCs w:val="24"/>
                <w:lang w:val="fr-FR"/>
              </w:rPr>
              <w:t xml:space="preserve">Gazoline </w:t>
            </w:r>
          </w:p>
        </w:tc>
      </w:tr>
      <w:tr w:rsidR="008E0D88" w:rsidRPr="00C74FBD" w14:paraId="53A460F5" w14:textId="77777777" w:rsidTr="008019BE">
        <w:trPr>
          <w:cnfStyle w:val="000000100000" w:firstRow="0" w:lastRow="0" w:firstColumn="0" w:lastColumn="0" w:oddVBand="0" w:evenVBand="0" w:oddHBand="1" w:evenHBand="0" w:firstRowFirstColumn="0" w:firstRowLastColumn="0" w:lastRowFirstColumn="0" w:lastRowLastColumn="0"/>
        </w:trPr>
        <w:tc>
          <w:tcPr>
            <w:tcW w:w="4505" w:type="dxa"/>
          </w:tcPr>
          <w:p w14:paraId="5C5F8F09" w14:textId="77777777" w:rsidR="008E0D88" w:rsidRPr="00C74FBD" w:rsidRDefault="008E0D88" w:rsidP="008019BE">
            <w:pPr>
              <w:rPr>
                <w:rFonts w:ascii="Calibri" w:eastAsia="Calibri" w:hAnsi="Calibri" w:cs="Calibri"/>
                <w:color w:val="000000" w:themeColor="text1"/>
                <w:sz w:val="24"/>
                <w:szCs w:val="24"/>
                <w:lang w:val="fr-FR"/>
              </w:rPr>
            </w:pPr>
            <w:r w:rsidRPr="00C74FBD">
              <w:rPr>
                <w:rFonts w:ascii="Calibri" w:eastAsia="Calibri" w:hAnsi="Calibri" w:cs="Calibri"/>
                <w:color w:val="000000" w:themeColor="text1"/>
                <w:sz w:val="24"/>
                <w:szCs w:val="24"/>
                <w:lang w:val="fr-FR"/>
              </w:rPr>
              <w:t>Réservoir d’eau</w:t>
            </w:r>
          </w:p>
        </w:tc>
        <w:tc>
          <w:tcPr>
            <w:tcW w:w="4505" w:type="dxa"/>
          </w:tcPr>
          <w:p w14:paraId="58FF426E" w14:textId="77777777" w:rsidR="008E0D88" w:rsidRPr="00C74FBD" w:rsidRDefault="008E0D88" w:rsidP="008019BE">
            <w:pPr>
              <w:rPr>
                <w:rFonts w:ascii="Calibri" w:eastAsia="Calibri" w:hAnsi="Calibri" w:cs="Calibri"/>
                <w:color w:val="000000" w:themeColor="text1"/>
                <w:sz w:val="24"/>
                <w:szCs w:val="24"/>
                <w:lang w:val="fr-FR"/>
              </w:rPr>
            </w:pPr>
            <w:r w:rsidRPr="00C74FBD">
              <w:rPr>
                <w:rFonts w:ascii="Calibri" w:eastAsia="Calibri" w:hAnsi="Calibri" w:cs="Calibri"/>
                <w:color w:val="000000" w:themeColor="text1"/>
                <w:sz w:val="24"/>
                <w:szCs w:val="24"/>
                <w:lang w:val="fr-FR"/>
              </w:rPr>
              <w:t>Des panneaux pour la récolte</w:t>
            </w:r>
          </w:p>
        </w:tc>
      </w:tr>
      <w:tr w:rsidR="008E0D88" w:rsidRPr="00C74FBD" w14:paraId="2BF5B10A" w14:textId="77777777" w:rsidTr="008019BE">
        <w:tc>
          <w:tcPr>
            <w:tcW w:w="4505" w:type="dxa"/>
          </w:tcPr>
          <w:p w14:paraId="64287F87" w14:textId="77777777" w:rsidR="008E0D88" w:rsidRPr="00C74FBD" w:rsidRDefault="008E0D88" w:rsidP="008019BE">
            <w:pPr>
              <w:rPr>
                <w:rFonts w:ascii="Calibri" w:eastAsia="Calibri" w:hAnsi="Calibri" w:cs="Calibri"/>
                <w:color w:val="000000" w:themeColor="text1"/>
                <w:sz w:val="24"/>
                <w:szCs w:val="24"/>
                <w:lang w:val="fr-FR"/>
              </w:rPr>
            </w:pPr>
            <w:r w:rsidRPr="00C74FBD">
              <w:rPr>
                <w:rFonts w:ascii="Calibri" w:eastAsia="Calibri" w:hAnsi="Calibri" w:cs="Calibri"/>
                <w:color w:val="000000" w:themeColor="text1"/>
                <w:sz w:val="24"/>
                <w:szCs w:val="24"/>
                <w:lang w:val="fr-FR"/>
              </w:rPr>
              <w:t>Emballage</w:t>
            </w:r>
          </w:p>
        </w:tc>
        <w:tc>
          <w:tcPr>
            <w:tcW w:w="4505" w:type="dxa"/>
          </w:tcPr>
          <w:p w14:paraId="00B146CC" w14:textId="77777777" w:rsidR="008E0D88" w:rsidRPr="00C74FBD" w:rsidRDefault="008E0D88" w:rsidP="008019BE">
            <w:pPr>
              <w:rPr>
                <w:rFonts w:ascii="Calibri" w:eastAsia="Calibri" w:hAnsi="Calibri" w:cs="Calibri"/>
                <w:color w:val="000000" w:themeColor="text1"/>
                <w:sz w:val="24"/>
                <w:szCs w:val="24"/>
                <w:lang w:val="fr-FR"/>
              </w:rPr>
            </w:pPr>
            <w:r w:rsidRPr="00C74FBD">
              <w:rPr>
                <w:rFonts w:ascii="Calibri" w:eastAsia="Calibri" w:hAnsi="Calibri" w:cs="Calibri"/>
                <w:color w:val="000000" w:themeColor="text1"/>
                <w:sz w:val="24"/>
                <w:szCs w:val="24"/>
                <w:lang w:val="fr-FR"/>
              </w:rPr>
              <w:t>Autres matériaux durables et non-durables (électricité, eau, etc.)</w:t>
            </w:r>
          </w:p>
        </w:tc>
      </w:tr>
    </w:tbl>
    <w:p w14:paraId="0B959791" w14:textId="77777777" w:rsidR="008E0D88" w:rsidRPr="00C74FBD" w:rsidRDefault="008E0D88" w:rsidP="008E0D88">
      <w:pPr>
        <w:spacing w:line="240" w:lineRule="auto"/>
        <w:rPr>
          <w:rFonts w:ascii="Calibri" w:eastAsia="Calibri" w:hAnsi="Calibri" w:cs="Calibri"/>
          <w:color w:val="000000" w:themeColor="text1"/>
          <w:sz w:val="24"/>
          <w:szCs w:val="24"/>
          <w:lang w:val="fr-FR"/>
        </w:rPr>
      </w:pPr>
    </w:p>
    <w:p w14:paraId="04E446DF" w14:textId="77777777" w:rsidR="008E0D88" w:rsidRPr="00C74FBD" w:rsidRDefault="008E0D88" w:rsidP="008E0D88">
      <w:pPr>
        <w:spacing w:line="240" w:lineRule="auto"/>
        <w:rPr>
          <w:rFonts w:ascii="Calibri" w:eastAsia="Calibri" w:hAnsi="Calibri" w:cs="Calibri"/>
          <w:color w:val="000000" w:themeColor="text1"/>
          <w:sz w:val="24"/>
          <w:szCs w:val="24"/>
          <w:lang w:val="fr-FR"/>
        </w:rPr>
      </w:pPr>
      <w:r w:rsidRPr="00C74FBD">
        <w:rPr>
          <w:rFonts w:ascii="Calibri" w:eastAsia="Calibri" w:hAnsi="Calibri" w:cs="Calibri"/>
          <w:color w:val="000000" w:themeColor="text1"/>
          <w:sz w:val="24"/>
          <w:szCs w:val="24"/>
          <w:lang w:val="fr-FR"/>
        </w:rPr>
        <w:t>Les coûts de la première année d’installation sont de plus ou moins 1 028 € (</w:t>
      </w:r>
      <w:proofErr w:type="spellStart"/>
      <w:r w:rsidRPr="00C74FBD">
        <w:rPr>
          <w:rFonts w:ascii="Calibri" w:eastAsia="Calibri" w:hAnsi="Calibri" w:cs="Calibri"/>
          <w:color w:val="000000" w:themeColor="text1"/>
          <w:sz w:val="24"/>
          <w:szCs w:val="24"/>
          <w:lang w:val="fr-FR"/>
        </w:rPr>
        <w:t>Mudge</w:t>
      </w:r>
      <w:proofErr w:type="spellEnd"/>
      <w:r w:rsidRPr="00C74FBD">
        <w:rPr>
          <w:rFonts w:ascii="Calibri" w:eastAsia="Calibri" w:hAnsi="Calibri" w:cs="Calibri"/>
          <w:i/>
          <w:color w:val="000000" w:themeColor="text1"/>
          <w:sz w:val="24"/>
          <w:szCs w:val="24"/>
          <w:lang w:val="fr-FR"/>
        </w:rPr>
        <w:t xml:space="preserve"> et al.,</w:t>
      </w:r>
      <w:r w:rsidRPr="00C74FBD">
        <w:rPr>
          <w:rFonts w:ascii="Calibri" w:eastAsia="Calibri" w:hAnsi="Calibri" w:cs="Calibri"/>
          <w:color w:val="000000" w:themeColor="text1"/>
          <w:sz w:val="24"/>
          <w:szCs w:val="24"/>
          <w:lang w:val="fr-FR"/>
        </w:rPr>
        <w:t xml:space="preserve"> 2013). Pendant les années deux à cinq, les coûts annuels sont aux alentours de 537 €. Le coût cumulé de la culture pendant les dix années sont 6 134 €, ce qui représente un faible investissement.</w:t>
      </w:r>
    </w:p>
    <w:p w14:paraId="447F82C9" w14:textId="77777777" w:rsidR="008E0D88" w:rsidRPr="00C74FBD" w:rsidRDefault="008E0D88" w:rsidP="008E0D88">
      <w:pPr>
        <w:spacing w:line="240" w:lineRule="auto"/>
        <w:rPr>
          <w:rFonts w:ascii="Calibri" w:eastAsia="Calibri" w:hAnsi="Calibri" w:cs="Calibri"/>
          <w:color w:val="000000" w:themeColor="text1"/>
          <w:sz w:val="24"/>
          <w:szCs w:val="24"/>
          <w:lang w:val="fr-FR"/>
        </w:rPr>
      </w:pPr>
    </w:p>
    <w:p w14:paraId="6AC929D4" w14:textId="77777777" w:rsidR="008E0D88" w:rsidRPr="00C74FBD" w:rsidRDefault="008E0D88" w:rsidP="008E0D88">
      <w:pPr>
        <w:spacing w:line="240" w:lineRule="auto"/>
        <w:rPr>
          <w:rFonts w:ascii="Calibri" w:eastAsia="Calibri" w:hAnsi="Calibri" w:cs="Calibri"/>
          <w:b/>
          <w:color w:val="000000" w:themeColor="text1"/>
          <w:sz w:val="24"/>
          <w:szCs w:val="24"/>
          <w:u w:val="single"/>
          <w:lang w:val="fr-FR"/>
        </w:rPr>
      </w:pPr>
      <w:r w:rsidRPr="00C74FBD">
        <w:rPr>
          <w:rFonts w:ascii="Calibri" w:eastAsia="Calibri" w:hAnsi="Calibri" w:cs="Calibri"/>
          <w:b/>
          <w:color w:val="000000" w:themeColor="text1"/>
          <w:sz w:val="24"/>
          <w:szCs w:val="24"/>
          <w:u w:val="single"/>
          <w:lang w:val="fr-FR"/>
        </w:rPr>
        <w:t>Synchronisation avec les activités liées à la châtaigne</w:t>
      </w:r>
    </w:p>
    <w:p w14:paraId="42569337" w14:textId="77777777" w:rsidR="008E0D88" w:rsidRPr="00C74FBD" w:rsidRDefault="008E0D88" w:rsidP="008E0D88">
      <w:pPr>
        <w:spacing w:line="240" w:lineRule="auto"/>
        <w:rPr>
          <w:rFonts w:ascii="Calibri" w:eastAsia="Calibri" w:hAnsi="Calibri" w:cs="Calibri"/>
          <w:color w:val="000000" w:themeColor="text1"/>
          <w:sz w:val="24"/>
          <w:szCs w:val="24"/>
          <w:lang w:val="fr-FR"/>
        </w:rPr>
      </w:pPr>
      <w:r w:rsidRPr="00C74FBD">
        <w:rPr>
          <w:rFonts w:ascii="Calibri" w:eastAsia="Calibri" w:hAnsi="Calibri" w:cs="Calibri"/>
          <w:color w:val="000000" w:themeColor="text1"/>
          <w:sz w:val="24"/>
          <w:szCs w:val="24"/>
          <w:lang w:val="fr-FR"/>
        </w:rPr>
        <w:t>Pour cette activité, il est nécessaire de travailler en moyenne 129 heures par an</w:t>
      </w:r>
      <w:r w:rsidRPr="00C74FBD">
        <w:rPr>
          <w:rFonts w:ascii="Calibri" w:eastAsia="Calibri" w:hAnsi="Calibri" w:cs="Calibri"/>
          <w:b/>
          <w:color w:val="000000" w:themeColor="text1"/>
          <w:sz w:val="24"/>
          <w:szCs w:val="24"/>
          <w:lang w:val="fr-FR"/>
        </w:rPr>
        <w:t xml:space="preserve">, </w:t>
      </w:r>
      <w:r w:rsidRPr="00C74FBD">
        <w:rPr>
          <w:rFonts w:ascii="Calibri" w:eastAsia="Calibri" w:hAnsi="Calibri" w:cs="Calibri"/>
          <w:color w:val="000000" w:themeColor="text1"/>
          <w:sz w:val="24"/>
          <w:szCs w:val="24"/>
          <w:lang w:val="fr-FR"/>
        </w:rPr>
        <w:t>(</w:t>
      </w:r>
      <w:proofErr w:type="spellStart"/>
      <w:r w:rsidRPr="00C74FBD">
        <w:rPr>
          <w:rFonts w:ascii="Calibri" w:eastAsia="Calibri" w:hAnsi="Calibri" w:cs="Calibri"/>
          <w:color w:val="000000" w:themeColor="text1"/>
          <w:sz w:val="24"/>
          <w:szCs w:val="24"/>
          <w:lang w:val="fr-FR"/>
        </w:rPr>
        <w:t>Mudge</w:t>
      </w:r>
      <w:proofErr w:type="spellEnd"/>
      <w:r w:rsidRPr="00C74FBD">
        <w:rPr>
          <w:rFonts w:ascii="Calibri" w:eastAsia="Calibri" w:hAnsi="Calibri" w:cs="Calibri"/>
          <w:i/>
          <w:color w:val="000000" w:themeColor="text1"/>
          <w:sz w:val="24"/>
          <w:szCs w:val="24"/>
          <w:lang w:val="fr-FR"/>
        </w:rPr>
        <w:t xml:space="preserve"> et al</w:t>
      </w:r>
      <w:r w:rsidRPr="00C74FBD">
        <w:rPr>
          <w:rFonts w:ascii="Calibri" w:eastAsia="Calibri" w:hAnsi="Calibri" w:cs="Calibri"/>
          <w:color w:val="000000" w:themeColor="text1"/>
          <w:sz w:val="24"/>
          <w:szCs w:val="24"/>
          <w:lang w:val="fr-FR"/>
        </w:rPr>
        <w:t>., 2013). À partir de la cinquième année, il faut consacrer 152 heures par an.</w:t>
      </w:r>
      <w:r w:rsidRPr="00C74FBD">
        <w:rPr>
          <w:rFonts w:ascii="Calibri" w:eastAsia="Calibri" w:hAnsi="Calibri" w:cs="Calibri"/>
          <w:color w:val="000000" w:themeColor="text1"/>
          <w:sz w:val="24"/>
          <w:szCs w:val="24"/>
          <w:lang w:val="fr-FR"/>
        </w:rPr>
        <w:br/>
        <w:t xml:space="preserve">On est capable de contrôler le moment de la fructification en adaptant le moment de trempage. En conséquence, une synchronisation avec les activités liées à la châtaigne est potentiellement possible. </w:t>
      </w:r>
    </w:p>
    <w:tbl>
      <w:tblPr>
        <w:tblW w:w="10660" w:type="dxa"/>
        <w:tblLayout w:type="fixed"/>
        <w:tblLook w:val="0400" w:firstRow="0" w:lastRow="0" w:firstColumn="0" w:lastColumn="0" w:noHBand="0" w:noVBand="1"/>
      </w:tblPr>
      <w:tblGrid>
        <w:gridCol w:w="3780"/>
        <w:gridCol w:w="940"/>
        <w:gridCol w:w="660"/>
        <w:gridCol w:w="660"/>
        <w:gridCol w:w="660"/>
        <w:gridCol w:w="660"/>
        <w:gridCol w:w="660"/>
        <w:gridCol w:w="660"/>
        <w:gridCol w:w="660"/>
        <w:gridCol w:w="660"/>
        <w:gridCol w:w="660"/>
      </w:tblGrid>
      <w:tr w:rsidR="008E0D88" w:rsidRPr="00C74FBD" w14:paraId="56782D53" w14:textId="77777777" w:rsidTr="008019BE">
        <w:tc>
          <w:tcPr>
            <w:tcW w:w="3780" w:type="dxa"/>
            <w:tcBorders>
              <w:top w:val="nil"/>
              <w:left w:val="nil"/>
              <w:bottom w:val="nil"/>
              <w:right w:val="nil"/>
            </w:tcBorders>
            <w:shd w:val="clear" w:color="auto" w:fill="auto"/>
            <w:vAlign w:val="bottom"/>
          </w:tcPr>
          <w:p w14:paraId="0E5A7FB9" w14:textId="77777777" w:rsidR="008E0D88" w:rsidRPr="00C74FBD" w:rsidRDefault="008E0D88" w:rsidP="008019BE">
            <w:pPr>
              <w:spacing w:line="240" w:lineRule="auto"/>
              <w:rPr>
                <w:rFonts w:ascii="Calibri" w:eastAsia="Calibri" w:hAnsi="Calibri" w:cs="Calibri"/>
                <w:color w:val="000000" w:themeColor="text1"/>
                <w:sz w:val="24"/>
                <w:szCs w:val="24"/>
                <w:lang w:val="fr-FR"/>
              </w:rPr>
            </w:pPr>
          </w:p>
        </w:tc>
        <w:tc>
          <w:tcPr>
            <w:tcW w:w="940" w:type="dxa"/>
            <w:tcBorders>
              <w:top w:val="nil"/>
              <w:left w:val="nil"/>
              <w:bottom w:val="nil"/>
              <w:right w:val="nil"/>
            </w:tcBorders>
            <w:shd w:val="clear" w:color="auto" w:fill="auto"/>
            <w:vAlign w:val="bottom"/>
          </w:tcPr>
          <w:p w14:paraId="40E28E69" w14:textId="77777777" w:rsidR="008E0D88" w:rsidRPr="00C74FBD" w:rsidRDefault="008E0D88" w:rsidP="008019BE">
            <w:pPr>
              <w:spacing w:line="240" w:lineRule="auto"/>
              <w:rPr>
                <w:rFonts w:ascii="Calibri" w:eastAsia="Calibri" w:hAnsi="Calibri" w:cs="Calibri"/>
                <w:color w:val="000000" w:themeColor="text1"/>
                <w:sz w:val="24"/>
                <w:szCs w:val="24"/>
                <w:lang w:val="fr-FR"/>
              </w:rPr>
            </w:pPr>
          </w:p>
        </w:tc>
        <w:tc>
          <w:tcPr>
            <w:tcW w:w="660" w:type="dxa"/>
            <w:tcBorders>
              <w:top w:val="nil"/>
              <w:left w:val="nil"/>
              <w:bottom w:val="nil"/>
              <w:right w:val="nil"/>
            </w:tcBorders>
            <w:shd w:val="clear" w:color="auto" w:fill="auto"/>
            <w:vAlign w:val="bottom"/>
          </w:tcPr>
          <w:p w14:paraId="4E7E2072" w14:textId="77777777" w:rsidR="008E0D88" w:rsidRPr="00C74FBD" w:rsidRDefault="008E0D88" w:rsidP="008019BE">
            <w:pPr>
              <w:spacing w:line="240" w:lineRule="auto"/>
              <w:rPr>
                <w:rFonts w:ascii="Calibri" w:eastAsia="Calibri" w:hAnsi="Calibri" w:cs="Calibri"/>
                <w:color w:val="000000" w:themeColor="text1"/>
                <w:sz w:val="24"/>
                <w:szCs w:val="24"/>
                <w:lang w:val="fr-FR"/>
              </w:rPr>
            </w:pPr>
          </w:p>
        </w:tc>
        <w:tc>
          <w:tcPr>
            <w:tcW w:w="660" w:type="dxa"/>
            <w:tcBorders>
              <w:top w:val="nil"/>
              <w:left w:val="nil"/>
              <w:bottom w:val="nil"/>
              <w:right w:val="nil"/>
            </w:tcBorders>
            <w:shd w:val="clear" w:color="auto" w:fill="auto"/>
            <w:vAlign w:val="bottom"/>
          </w:tcPr>
          <w:p w14:paraId="57AF8822" w14:textId="77777777" w:rsidR="008E0D88" w:rsidRPr="00C74FBD" w:rsidRDefault="008E0D88" w:rsidP="008019BE">
            <w:pPr>
              <w:spacing w:line="240" w:lineRule="auto"/>
              <w:rPr>
                <w:rFonts w:ascii="Calibri" w:eastAsia="Calibri" w:hAnsi="Calibri" w:cs="Calibri"/>
                <w:color w:val="000000" w:themeColor="text1"/>
                <w:sz w:val="24"/>
                <w:szCs w:val="24"/>
                <w:lang w:val="fr-FR"/>
              </w:rPr>
            </w:pPr>
          </w:p>
        </w:tc>
        <w:tc>
          <w:tcPr>
            <w:tcW w:w="660" w:type="dxa"/>
            <w:tcBorders>
              <w:top w:val="nil"/>
              <w:left w:val="nil"/>
              <w:bottom w:val="nil"/>
              <w:right w:val="nil"/>
            </w:tcBorders>
            <w:shd w:val="clear" w:color="auto" w:fill="auto"/>
            <w:vAlign w:val="bottom"/>
          </w:tcPr>
          <w:p w14:paraId="04066E93" w14:textId="77777777" w:rsidR="008E0D88" w:rsidRPr="00C74FBD" w:rsidRDefault="008E0D88" w:rsidP="008019BE">
            <w:pPr>
              <w:spacing w:line="240" w:lineRule="auto"/>
              <w:rPr>
                <w:rFonts w:ascii="Calibri" w:eastAsia="Calibri" w:hAnsi="Calibri" w:cs="Calibri"/>
                <w:color w:val="000000" w:themeColor="text1"/>
                <w:sz w:val="24"/>
                <w:szCs w:val="24"/>
                <w:lang w:val="fr-FR"/>
              </w:rPr>
            </w:pPr>
          </w:p>
        </w:tc>
        <w:tc>
          <w:tcPr>
            <w:tcW w:w="660" w:type="dxa"/>
            <w:tcBorders>
              <w:top w:val="nil"/>
              <w:left w:val="nil"/>
              <w:bottom w:val="nil"/>
              <w:right w:val="nil"/>
            </w:tcBorders>
            <w:shd w:val="clear" w:color="auto" w:fill="auto"/>
            <w:vAlign w:val="bottom"/>
          </w:tcPr>
          <w:p w14:paraId="05CCB84D" w14:textId="77777777" w:rsidR="008E0D88" w:rsidRPr="00C74FBD" w:rsidRDefault="008E0D88" w:rsidP="008019BE">
            <w:pPr>
              <w:spacing w:line="240" w:lineRule="auto"/>
              <w:rPr>
                <w:rFonts w:ascii="Calibri" w:eastAsia="Calibri" w:hAnsi="Calibri" w:cs="Calibri"/>
                <w:color w:val="000000" w:themeColor="text1"/>
                <w:sz w:val="24"/>
                <w:szCs w:val="24"/>
                <w:lang w:val="fr-FR"/>
              </w:rPr>
            </w:pPr>
          </w:p>
        </w:tc>
        <w:tc>
          <w:tcPr>
            <w:tcW w:w="660" w:type="dxa"/>
            <w:tcBorders>
              <w:top w:val="nil"/>
              <w:left w:val="nil"/>
              <w:bottom w:val="nil"/>
              <w:right w:val="nil"/>
            </w:tcBorders>
            <w:shd w:val="clear" w:color="auto" w:fill="auto"/>
            <w:vAlign w:val="bottom"/>
          </w:tcPr>
          <w:p w14:paraId="19C70C9C" w14:textId="77777777" w:rsidR="008E0D88" w:rsidRPr="00C74FBD" w:rsidRDefault="008E0D88" w:rsidP="008019BE">
            <w:pPr>
              <w:spacing w:line="240" w:lineRule="auto"/>
              <w:rPr>
                <w:rFonts w:ascii="Calibri" w:eastAsia="Calibri" w:hAnsi="Calibri" w:cs="Calibri"/>
                <w:color w:val="000000" w:themeColor="text1"/>
                <w:sz w:val="24"/>
                <w:szCs w:val="24"/>
                <w:lang w:val="fr-FR"/>
              </w:rPr>
            </w:pPr>
          </w:p>
        </w:tc>
        <w:tc>
          <w:tcPr>
            <w:tcW w:w="660" w:type="dxa"/>
            <w:tcBorders>
              <w:top w:val="nil"/>
              <w:left w:val="nil"/>
              <w:bottom w:val="nil"/>
              <w:right w:val="nil"/>
            </w:tcBorders>
            <w:shd w:val="clear" w:color="auto" w:fill="auto"/>
            <w:vAlign w:val="bottom"/>
          </w:tcPr>
          <w:p w14:paraId="043B7DB7" w14:textId="77777777" w:rsidR="008E0D88" w:rsidRPr="00C74FBD" w:rsidRDefault="008E0D88" w:rsidP="008019BE">
            <w:pPr>
              <w:spacing w:line="240" w:lineRule="auto"/>
              <w:rPr>
                <w:rFonts w:ascii="Calibri" w:eastAsia="Calibri" w:hAnsi="Calibri" w:cs="Calibri"/>
                <w:color w:val="000000" w:themeColor="text1"/>
                <w:sz w:val="24"/>
                <w:szCs w:val="24"/>
                <w:lang w:val="fr-FR"/>
              </w:rPr>
            </w:pPr>
          </w:p>
        </w:tc>
        <w:tc>
          <w:tcPr>
            <w:tcW w:w="660" w:type="dxa"/>
            <w:tcBorders>
              <w:top w:val="nil"/>
              <w:left w:val="nil"/>
              <w:bottom w:val="nil"/>
              <w:right w:val="nil"/>
            </w:tcBorders>
            <w:shd w:val="clear" w:color="auto" w:fill="auto"/>
            <w:vAlign w:val="bottom"/>
          </w:tcPr>
          <w:p w14:paraId="79527C11" w14:textId="77777777" w:rsidR="008E0D88" w:rsidRPr="00C74FBD" w:rsidRDefault="008E0D88" w:rsidP="008019BE">
            <w:pPr>
              <w:spacing w:line="240" w:lineRule="auto"/>
              <w:rPr>
                <w:rFonts w:ascii="Calibri" w:eastAsia="Calibri" w:hAnsi="Calibri" w:cs="Calibri"/>
                <w:color w:val="000000" w:themeColor="text1"/>
                <w:sz w:val="24"/>
                <w:szCs w:val="24"/>
                <w:lang w:val="fr-FR"/>
              </w:rPr>
            </w:pPr>
          </w:p>
        </w:tc>
        <w:tc>
          <w:tcPr>
            <w:tcW w:w="660" w:type="dxa"/>
            <w:tcBorders>
              <w:top w:val="nil"/>
              <w:left w:val="nil"/>
              <w:bottom w:val="nil"/>
              <w:right w:val="nil"/>
            </w:tcBorders>
            <w:shd w:val="clear" w:color="auto" w:fill="auto"/>
            <w:vAlign w:val="bottom"/>
          </w:tcPr>
          <w:p w14:paraId="6C6E86EB" w14:textId="77777777" w:rsidR="008E0D88" w:rsidRPr="00C74FBD" w:rsidRDefault="008E0D88" w:rsidP="008019BE">
            <w:pPr>
              <w:spacing w:line="240" w:lineRule="auto"/>
              <w:rPr>
                <w:rFonts w:ascii="Calibri" w:eastAsia="Calibri" w:hAnsi="Calibri" w:cs="Calibri"/>
                <w:color w:val="000000" w:themeColor="text1"/>
                <w:sz w:val="24"/>
                <w:szCs w:val="24"/>
                <w:lang w:val="fr-FR"/>
              </w:rPr>
            </w:pPr>
          </w:p>
        </w:tc>
        <w:tc>
          <w:tcPr>
            <w:tcW w:w="660" w:type="dxa"/>
            <w:tcBorders>
              <w:top w:val="nil"/>
              <w:left w:val="nil"/>
              <w:bottom w:val="nil"/>
              <w:right w:val="nil"/>
            </w:tcBorders>
            <w:shd w:val="clear" w:color="auto" w:fill="auto"/>
            <w:vAlign w:val="bottom"/>
          </w:tcPr>
          <w:p w14:paraId="673AD131" w14:textId="77777777" w:rsidR="008E0D88" w:rsidRPr="00C74FBD" w:rsidRDefault="008E0D88" w:rsidP="008019BE">
            <w:pPr>
              <w:spacing w:line="240" w:lineRule="auto"/>
              <w:rPr>
                <w:rFonts w:ascii="Calibri" w:eastAsia="Calibri" w:hAnsi="Calibri" w:cs="Calibri"/>
                <w:color w:val="000000" w:themeColor="text1"/>
                <w:sz w:val="24"/>
                <w:szCs w:val="24"/>
                <w:lang w:val="fr-FR"/>
              </w:rPr>
            </w:pPr>
          </w:p>
        </w:tc>
      </w:tr>
    </w:tbl>
    <w:p w14:paraId="5B6FB1E7" w14:textId="77777777" w:rsidR="008E0D88" w:rsidRPr="00C74FBD" w:rsidRDefault="008E0D88" w:rsidP="008E0D88">
      <w:pPr>
        <w:spacing w:line="240" w:lineRule="auto"/>
        <w:jc w:val="center"/>
        <w:rPr>
          <w:rFonts w:ascii="Calibri" w:eastAsia="Calibri" w:hAnsi="Calibri" w:cs="Calibri"/>
          <w:color w:val="000000" w:themeColor="text1"/>
          <w:sz w:val="24"/>
          <w:szCs w:val="24"/>
          <w:lang w:val="fr-FR"/>
        </w:rPr>
      </w:pPr>
      <w:r w:rsidRPr="00C74FBD">
        <w:rPr>
          <w:noProof/>
          <w:lang w:val="fr-FR"/>
        </w:rPr>
        <w:drawing>
          <wp:inline distT="0" distB="0" distL="0" distR="0" wp14:anchorId="6F5B8237" wp14:editId="249F75C9">
            <wp:extent cx="4572000" cy="2743200"/>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708C235" w14:textId="77777777" w:rsidR="008E0D88" w:rsidRPr="00C74FBD" w:rsidRDefault="00C74FBD" w:rsidP="008E0D88">
      <w:pPr>
        <w:spacing w:line="240" w:lineRule="auto"/>
        <w:jc w:val="center"/>
        <w:rPr>
          <w:rFonts w:ascii="Calibri" w:eastAsia="Calibri" w:hAnsi="Calibri" w:cs="Calibri"/>
          <w:color w:val="000000" w:themeColor="text1"/>
          <w:sz w:val="24"/>
          <w:szCs w:val="24"/>
          <w:lang w:val="fr-FR"/>
        </w:rPr>
      </w:pPr>
      <w:r>
        <w:rPr>
          <w:rFonts w:ascii="Calibri" w:eastAsia="Calibri" w:hAnsi="Calibri" w:cs="Calibri"/>
          <w:b/>
          <w:color w:val="000000" w:themeColor="text1"/>
          <w:sz w:val="24"/>
          <w:szCs w:val="24"/>
          <w:lang w:val="fr-FR"/>
        </w:rPr>
        <w:t>Image</w:t>
      </w:r>
      <w:r w:rsidR="008E0D88" w:rsidRPr="00C74FBD">
        <w:rPr>
          <w:rFonts w:ascii="Calibri" w:eastAsia="Calibri" w:hAnsi="Calibri" w:cs="Calibri"/>
          <w:b/>
          <w:color w:val="000000" w:themeColor="text1"/>
          <w:sz w:val="24"/>
          <w:szCs w:val="24"/>
          <w:lang w:val="fr-FR"/>
        </w:rPr>
        <w:t xml:space="preserve"> 4. </w:t>
      </w:r>
      <w:r w:rsidR="008E0D88" w:rsidRPr="00C74FBD">
        <w:rPr>
          <w:rFonts w:ascii="Calibri" w:eastAsia="Calibri" w:hAnsi="Calibri" w:cs="Calibri"/>
          <w:color w:val="000000" w:themeColor="text1"/>
          <w:sz w:val="24"/>
          <w:szCs w:val="24"/>
          <w:lang w:val="fr-FR"/>
        </w:rPr>
        <w:t>Simulation de la productivité et de la main d’</w:t>
      </w:r>
      <w:r w:rsidRPr="00C74FBD">
        <w:rPr>
          <w:rFonts w:ascii="Calibri" w:eastAsia="Calibri" w:hAnsi="Calibri" w:cs="Calibri"/>
          <w:color w:val="000000" w:themeColor="text1"/>
          <w:sz w:val="24"/>
          <w:szCs w:val="24"/>
          <w:lang w:val="fr-FR"/>
        </w:rPr>
        <w:t>œuvre</w:t>
      </w:r>
      <w:r w:rsidR="008E0D88" w:rsidRPr="00C74FBD">
        <w:rPr>
          <w:rFonts w:ascii="Calibri" w:eastAsia="Calibri" w:hAnsi="Calibri" w:cs="Calibri"/>
          <w:color w:val="000000" w:themeColor="text1"/>
          <w:sz w:val="24"/>
          <w:szCs w:val="24"/>
          <w:lang w:val="fr-FR"/>
        </w:rPr>
        <w:t xml:space="preserve"> pendant les dix années de simulation.</w:t>
      </w:r>
    </w:p>
    <w:p w14:paraId="560F5C8B" w14:textId="77777777" w:rsidR="008E0D88" w:rsidRPr="00C74FBD" w:rsidRDefault="008E0D88" w:rsidP="008E0D88">
      <w:pPr>
        <w:spacing w:line="240" w:lineRule="auto"/>
        <w:rPr>
          <w:rFonts w:ascii="Calibri" w:eastAsia="Calibri" w:hAnsi="Calibri" w:cs="Calibri"/>
          <w:color w:val="000000" w:themeColor="text1"/>
          <w:sz w:val="24"/>
          <w:szCs w:val="24"/>
          <w:lang w:val="fr-FR"/>
        </w:rPr>
      </w:pPr>
    </w:p>
    <w:p w14:paraId="265E32EA" w14:textId="77777777" w:rsidR="008E0D88" w:rsidRPr="00C74FBD" w:rsidRDefault="008E0D88" w:rsidP="008E0D88">
      <w:pPr>
        <w:spacing w:line="240" w:lineRule="auto"/>
        <w:rPr>
          <w:rFonts w:ascii="Calibri" w:eastAsia="Calibri" w:hAnsi="Calibri" w:cs="Calibri"/>
          <w:b/>
          <w:color w:val="000000" w:themeColor="text1"/>
          <w:sz w:val="24"/>
          <w:szCs w:val="24"/>
          <w:u w:val="single"/>
          <w:lang w:val="fr-FR"/>
        </w:rPr>
      </w:pPr>
      <w:r w:rsidRPr="00C74FBD">
        <w:rPr>
          <w:rFonts w:ascii="Calibri" w:eastAsia="Calibri" w:hAnsi="Calibri" w:cs="Calibri"/>
          <w:b/>
          <w:color w:val="000000" w:themeColor="text1"/>
          <w:sz w:val="24"/>
          <w:szCs w:val="24"/>
          <w:u w:val="single"/>
          <w:lang w:val="fr-FR"/>
        </w:rPr>
        <w:t>Profit</w:t>
      </w:r>
    </w:p>
    <w:p w14:paraId="06D3FC80" w14:textId="77777777" w:rsidR="008E0D88" w:rsidRPr="00C74FBD" w:rsidRDefault="008E0D88" w:rsidP="008E0D88">
      <w:pPr>
        <w:spacing w:line="240" w:lineRule="auto"/>
        <w:rPr>
          <w:rFonts w:ascii="Calibri" w:eastAsia="Calibri" w:hAnsi="Calibri" w:cs="Calibri"/>
          <w:color w:val="000000" w:themeColor="text1"/>
          <w:sz w:val="24"/>
          <w:szCs w:val="24"/>
          <w:lang w:val="fr-FR"/>
        </w:rPr>
      </w:pPr>
      <w:r w:rsidRPr="00C74FBD">
        <w:rPr>
          <w:rFonts w:ascii="Calibri" w:eastAsia="Calibri" w:hAnsi="Calibri" w:cs="Calibri"/>
          <w:color w:val="000000" w:themeColor="text1"/>
          <w:sz w:val="24"/>
          <w:szCs w:val="24"/>
          <w:lang w:val="fr-FR"/>
        </w:rPr>
        <w:t>Une bûche produit +-0.47 kilos de shiitake chaque année à partir de la deuxième année, et fructifie pendant quatre années. La production totale est de maximum deux kilos par bûche. Le nombre maximal de bûches en train de fructifier est approximativement 371 de l’année cinq à dix.</w:t>
      </w:r>
    </w:p>
    <w:p w14:paraId="0D8A648A" w14:textId="77777777" w:rsidR="008E0D88" w:rsidRPr="00C74FBD" w:rsidRDefault="008E0D88" w:rsidP="008E0D88">
      <w:pPr>
        <w:spacing w:line="240" w:lineRule="auto"/>
        <w:rPr>
          <w:rFonts w:ascii="Calibri" w:eastAsia="Calibri" w:hAnsi="Calibri" w:cs="Calibri"/>
          <w:color w:val="000000" w:themeColor="text1"/>
          <w:sz w:val="24"/>
          <w:szCs w:val="24"/>
          <w:lang w:val="fr-FR"/>
        </w:rPr>
      </w:pPr>
    </w:p>
    <w:p w14:paraId="113FB1CA" w14:textId="77777777" w:rsidR="008E0D88" w:rsidRPr="00C74FBD" w:rsidRDefault="008E0D88" w:rsidP="008E0D88">
      <w:pPr>
        <w:spacing w:line="240" w:lineRule="auto"/>
        <w:rPr>
          <w:rFonts w:ascii="Calibri" w:eastAsia="Calibri" w:hAnsi="Calibri" w:cs="Calibri"/>
          <w:color w:val="000000" w:themeColor="text1"/>
          <w:sz w:val="24"/>
          <w:szCs w:val="24"/>
          <w:lang w:val="fr-FR"/>
        </w:rPr>
      </w:pPr>
      <w:r w:rsidRPr="00C74FBD">
        <w:rPr>
          <w:rFonts w:ascii="Calibri" w:eastAsia="Calibri" w:hAnsi="Calibri" w:cs="Calibri"/>
          <w:color w:val="000000" w:themeColor="text1"/>
          <w:sz w:val="24"/>
          <w:szCs w:val="24"/>
          <w:lang w:val="fr-FR"/>
        </w:rPr>
        <w:t>Pour étudier le développement du profit et du revenu, je considère deux situations :</w:t>
      </w:r>
    </w:p>
    <w:p w14:paraId="539459F0" w14:textId="77777777" w:rsidR="008E0D88" w:rsidRPr="00C74FBD" w:rsidRDefault="008E0D88" w:rsidP="008E0D88">
      <w:pPr>
        <w:numPr>
          <w:ilvl w:val="0"/>
          <w:numId w:val="2"/>
        </w:numPr>
        <w:spacing w:line="240" w:lineRule="auto"/>
        <w:rPr>
          <w:rFonts w:ascii="Calibri" w:eastAsia="Calibri" w:hAnsi="Calibri" w:cs="Calibri"/>
          <w:color w:val="000000" w:themeColor="text1"/>
          <w:sz w:val="24"/>
          <w:szCs w:val="24"/>
          <w:lang w:val="fr-FR"/>
        </w:rPr>
      </w:pPr>
      <w:r w:rsidRPr="00C74FBD">
        <w:rPr>
          <w:rFonts w:ascii="Calibri" w:eastAsia="Calibri" w:hAnsi="Calibri" w:cs="Calibri"/>
          <w:color w:val="000000" w:themeColor="text1"/>
          <w:sz w:val="24"/>
          <w:szCs w:val="24"/>
          <w:lang w:val="fr-FR"/>
        </w:rPr>
        <w:t>La vente des shiitakes aux magasins pour un prix peu cher de 10.00 € le kilo.</w:t>
      </w:r>
    </w:p>
    <w:p w14:paraId="7D4B37EE" w14:textId="77777777" w:rsidR="008E0D88" w:rsidRPr="00C74FBD" w:rsidRDefault="008E0D88" w:rsidP="008E0D88">
      <w:pPr>
        <w:numPr>
          <w:ilvl w:val="0"/>
          <w:numId w:val="2"/>
        </w:numPr>
        <w:spacing w:line="240" w:lineRule="auto"/>
        <w:rPr>
          <w:rFonts w:ascii="Calibri" w:eastAsia="Calibri" w:hAnsi="Calibri" w:cs="Calibri"/>
          <w:color w:val="000000" w:themeColor="text1"/>
          <w:sz w:val="24"/>
          <w:szCs w:val="24"/>
          <w:lang w:val="fr-FR"/>
        </w:rPr>
      </w:pPr>
      <w:r w:rsidRPr="00C74FBD">
        <w:rPr>
          <w:rFonts w:ascii="Calibri" w:eastAsia="Calibri" w:hAnsi="Calibri" w:cs="Calibri"/>
          <w:color w:val="000000" w:themeColor="text1"/>
          <w:sz w:val="24"/>
          <w:szCs w:val="24"/>
          <w:lang w:val="fr-FR"/>
        </w:rPr>
        <w:t>La vente des shiitakes au marché, en circuit court, pour un prix plus élevé de 15 € le kilo.</w:t>
      </w:r>
    </w:p>
    <w:p w14:paraId="49ADAD4E" w14:textId="77777777" w:rsidR="008E0D88" w:rsidRPr="00C74FBD" w:rsidRDefault="008E0D88" w:rsidP="008E0D88">
      <w:pPr>
        <w:spacing w:line="240" w:lineRule="auto"/>
        <w:rPr>
          <w:rFonts w:ascii="Calibri" w:eastAsia="Calibri" w:hAnsi="Calibri" w:cs="Calibri"/>
          <w:color w:val="000000" w:themeColor="text1"/>
          <w:sz w:val="24"/>
          <w:szCs w:val="24"/>
          <w:lang w:val="fr-FR"/>
        </w:rPr>
      </w:pPr>
    </w:p>
    <w:p w14:paraId="26DE6F51" w14:textId="77777777" w:rsidR="008E0D88" w:rsidRPr="00C74FBD" w:rsidRDefault="008E0D88" w:rsidP="008E0D88">
      <w:pPr>
        <w:spacing w:line="240" w:lineRule="auto"/>
        <w:rPr>
          <w:rFonts w:ascii="Calibri" w:eastAsia="Calibri" w:hAnsi="Calibri" w:cs="Calibri"/>
          <w:b/>
          <w:color w:val="000000" w:themeColor="text1"/>
          <w:sz w:val="24"/>
          <w:szCs w:val="24"/>
          <w:u w:val="single"/>
          <w:lang w:val="fr-FR"/>
        </w:rPr>
      </w:pPr>
      <w:r w:rsidRPr="00C74FBD">
        <w:rPr>
          <w:rFonts w:ascii="Calibri" w:eastAsia="Calibri" w:hAnsi="Calibri" w:cs="Calibri"/>
          <w:b/>
          <w:color w:val="000000" w:themeColor="text1"/>
          <w:sz w:val="24"/>
          <w:szCs w:val="24"/>
          <w:u w:val="single"/>
          <w:lang w:val="fr-FR"/>
        </w:rPr>
        <w:t>Scénario 1 : 10 € le kilo</w:t>
      </w:r>
    </w:p>
    <w:p w14:paraId="3E613212" w14:textId="77777777" w:rsidR="008E0D88" w:rsidRPr="00C74FBD" w:rsidRDefault="008E0D88" w:rsidP="008E0D88">
      <w:pPr>
        <w:spacing w:line="240" w:lineRule="auto"/>
        <w:rPr>
          <w:rFonts w:ascii="Calibri" w:eastAsia="Calibri" w:hAnsi="Calibri" w:cs="Calibri"/>
          <w:color w:val="000000" w:themeColor="text1"/>
          <w:sz w:val="24"/>
          <w:szCs w:val="24"/>
          <w:lang w:val="fr-FR"/>
        </w:rPr>
      </w:pPr>
      <w:r w:rsidRPr="00C74FBD">
        <w:rPr>
          <w:rFonts w:ascii="Calibri" w:eastAsia="Calibri" w:hAnsi="Calibri" w:cs="Calibri"/>
          <w:color w:val="000000" w:themeColor="text1"/>
          <w:sz w:val="24"/>
          <w:szCs w:val="24"/>
          <w:lang w:val="fr-FR"/>
        </w:rPr>
        <w:t xml:space="preserve">Dans le premier exemple, le profit annuel moyen pendant la période de dix ans est de 707 € </w:t>
      </w:r>
      <w:r w:rsidRPr="00C74FBD">
        <w:rPr>
          <w:rFonts w:ascii="Calibri" w:eastAsia="Calibri" w:hAnsi="Calibri" w:cs="Calibri"/>
          <w:b/>
          <w:color w:val="000000" w:themeColor="text1"/>
          <w:sz w:val="24"/>
          <w:szCs w:val="24"/>
          <w:lang w:val="fr-FR"/>
        </w:rPr>
        <w:t>(</w:t>
      </w:r>
      <w:r w:rsidR="00C74FBD">
        <w:rPr>
          <w:rFonts w:ascii="Calibri" w:eastAsia="Calibri" w:hAnsi="Calibri" w:cs="Calibri"/>
          <w:b/>
          <w:color w:val="000000" w:themeColor="text1"/>
          <w:sz w:val="24"/>
          <w:szCs w:val="24"/>
          <w:lang w:val="fr-FR"/>
        </w:rPr>
        <w:t>Image</w:t>
      </w:r>
      <w:r w:rsidRPr="00C74FBD">
        <w:rPr>
          <w:rFonts w:ascii="Calibri" w:eastAsia="Calibri" w:hAnsi="Calibri" w:cs="Calibri"/>
          <w:b/>
          <w:color w:val="000000" w:themeColor="text1"/>
          <w:sz w:val="24"/>
          <w:szCs w:val="24"/>
          <w:lang w:val="fr-FR"/>
        </w:rPr>
        <w:t xml:space="preserve"> 5)</w:t>
      </w:r>
      <w:r w:rsidRPr="00C74FBD">
        <w:rPr>
          <w:rFonts w:ascii="Calibri" w:eastAsia="Calibri" w:hAnsi="Calibri" w:cs="Calibri"/>
          <w:color w:val="000000" w:themeColor="text1"/>
          <w:sz w:val="24"/>
          <w:szCs w:val="24"/>
          <w:lang w:val="fr-FR"/>
        </w:rPr>
        <w:t>. Après avoir atteint la pleine production, la cinquième année, le profit annuel pendant les cinq années suivantes est de 1 213 € soit un salaire de 8.00 € de l’heure pendant les dernières cinq années de cette simulation (cinq-dix ans). Le bénéfice cumulé après dix ans est de 7 066 €.</w:t>
      </w:r>
    </w:p>
    <w:p w14:paraId="31CAA67F" w14:textId="77777777" w:rsidR="008E0D88" w:rsidRPr="00C74FBD" w:rsidRDefault="008E0D88" w:rsidP="008E0D88">
      <w:pPr>
        <w:spacing w:line="240" w:lineRule="auto"/>
        <w:rPr>
          <w:rFonts w:ascii="Calibri" w:eastAsia="Calibri" w:hAnsi="Calibri" w:cs="Calibri"/>
          <w:color w:val="000000" w:themeColor="text1"/>
          <w:sz w:val="24"/>
          <w:szCs w:val="24"/>
          <w:lang w:val="fr-FR"/>
        </w:rPr>
      </w:pPr>
    </w:p>
    <w:p w14:paraId="46621454" w14:textId="77777777" w:rsidR="008E0D88" w:rsidRPr="00C74FBD" w:rsidRDefault="008E0D88" w:rsidP="008E0D88">
      <w:pPr>
        <w:spacing w:line="240" w:lineRule="auto"/>
        <w:rPr>
          <w:rFonts w:ascii="Calibri" w:eastAsia="Calibri" w:hAnsi="Calibri" w:cs="Calibri"/>
          <w:color w:val="000000" w:themeColor="text1"/>
          <w:sz w:val="24"/>
          <w:szCs w:val="24"/>
          <w:lang w:val="fr-FR"/>
        </w:rPr>
      </w:pPr>
      <w:r w:rsidRPr="00C74FBD">
        <w:rPr>
          <w:noProof/>
          <w:lang w:val="fr-FR"/>
        </w:rPr>
        <w:drawing>
          <wp:inline distT="0" distB="0" distL="0" distR="0" wp14:anchorId="147678F6" wp14:editId="200B4026">
            <wp:extent cx="5995035" cy="3660140"/>
            <wp:effectExtent l="0" t="0" r="24765" b="2286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BB2AB37" w14:textId="77777777" w:rsidR="008E0D88" w:rsidRPr="00C74FBD" w:rsidRDefault="00C74FBD" w:rsidP="008E0D88">
      <w:pPr>
        <w:spacing w:line="240" w:lineRule="auto"/>
        <w:jc w:val="center"/>
        <w:rPr>
          <w:rFonts w:ascii="Calibri" w:eastAsia="Calibri" w:hAnsi="Calibri" w:cs="Calibri"/>
          <w:color w:val="000000" w:themeColor="text1"/>
          <w:sz w:val="24"/>
          <w:szCs w:val="24"/>
          <w:lang w:val="fr-FR"/>
        </w:rPr>
      </w:pPr>
      <w:r>
        <w:rPr>
          <w:rFonts w:ascii="Calibri" w:eastAsia="Calibri" w:hAnsi="Calibri" w:cs="Calibri"/>
          <w:b/>
          <w:color w:val="000000" w:themeColor="text1"/>
          <w:sz w:val="24"/>
          <w:szCs w:val="24"/>
          <w:lang w:val="fr-FR"/>
        </w:rPr>
        <w:t>Image</w:t>
      </w:r>
      <w:r w:rsidR="008E0D88" w:rsidRPr="00C74FBD">
        <w:rPr>
          <w:rFonts w:ascii="Calibri" w:eastAsia="Calibri" w:hAnsi="Calibri" w:cs="Calibri"/>
          <w:b/>
          <w:color w:val="000000" w:themeColor="text1"/>
          <w:sz w:val="24"/>
          <w:szCs w:val="24"/>
          <w:lang w:val="fr-FR"/>
        </w:rPr>
        <w:t xml:space="preserve"> 5. </w:t>
      </w:r>
      <w:r w:rsidR="008E0D88" w:rsidRPr="00C74FBD">
        <w:rPr>
          <w:rFonts w:ascii="Calibri" w:eastAsia="Calibri" w:hAnsi="Calibri" w:cs="Calibri"/>
          <w:color w:val="000000" w:themeColor="text1"/>
          <w:sz w:val="24"/>
          <w:szCs w:val="24"/>
          <w:lang w:val="fr-FR"/>
        </w:rPr>
        <w:t>Simulation des coûts, du profit et du revenu pendant dix années</w:t>
      </w:r>
    </w:p>
    <w:p w14:paraId="505F2882" w14:textId="77777777" w:rsidR="008E0D88" w:rsidRPr="00C74FBD" w:rsidRDefault="008E0D88" w:rsidP="008E0D88">
      <w:pPr>
        <w:spacing w:line="240" w:lineRule="auto"/>
        <w:rPr>
          <w:rFonts w:ascii="Calibri" w:eastAsia="Calibri" w:hAnsi="Calibri" w:cs="Calibri"/>
          <w:color w:val="000000" w:themeColor="text1"/>
          <w:sz w:val="24"/>
          <w:szCs w:val="24"/>
          <w:lang w:val="fr-FR"/>
        </w:rPr>
      </w:pPr>
    </w:p>
    <w:p w14:paraId="6DA1E0A9" w14:textId="77777777" w:rsidR="008E0D88" w:rsidRPr="00C74FBD" w:rsidRDefault="008E0D88" w:rsidP="008E0D88">
      <w:pPr>
        <w:spacing w:line="240" w:lineRule="auto"/>
        <w:rPr>
          <w:rFonts w:ascii="Calibri" w:eastAsia="Calibri" w:hAnsi="Calibri" w:cs="Calibri"/>
          <w:b/>
          <w:color w:val="000000" w:themeColor="text1"/>
          <w:sz w:val="24"/>
          <w:szCs w:val="24"/>
          <w:u w:val="single"/>
          <w:lang w:val="fr-FR"/>
        </w:rPr>
      </w:pPr>
      <w:r w:rsidRPr="00C74FBD">
        <w:rPr>
          <w:rFonts w:ascii="Calibri" w:eastAsia="Calibri" w:hAnsi="Calibri" w:cs="Calibri"/>
          <w:b/>
          <w:color w:val="000000" w:themeColor="text1"/>
          <w:sz w:val="24"/>
          <w:szCs w:val="24"/>
          <w:u w:val="single"/>
          <w:lang w:val="fr-FR"/>
        </w:rPr>
        <w:t>Scenario 2 : 15 € le kilo</w:t>
      </w:r>
    </w:p>
    <w:p w14:paraId="7634A0A3" w14:textId="77777777" w:rsidR="008E0D88" w:rsidRPr="00C74FBD" w:rsidRDefault="008E0D88" w:rsidP="008E0D88">
      <w:pPr>
        <w:spacing w:line="240" w:lineRule="auto"/>
        <w:rPr>
          <w:rFonts w:ascii="Calibri" w:eastAsia="Calibri" w:hAnsi="Calibri" w:cs="Calibri"/>
          <w:color w:val="000000" w:themeColor="text1"/>
          <w:sz w:val="24"/>
          <w:szCs w:val="24"/>
          <w:lang w:val="fr-FR"/>
        </w:rPr>
      </w:pPr>
      <w:r w:rsidRPr="00C74FBD">
        <w:rPr>
          <w:rFonts w:ascii="Calibri" w:eastAsia="Calibri" w:hAnsi="Calibri" w:cs="Calibri"/>
          <w:color w:val="000000" w:themeColor="text1"/>
          <w:sz w:val="24"/>
          <w:szCs w:val="24"/>
          <w:lang w:val="fr-FR"/>
        </w:rPr>
        <w:t>Les shiitakes sont vendus aux restaurants et au marché à un prix de 15 € le kilo. Cela mène à un profit moyen de 1 366 €. En atteignant la pleine production la cinquième année, le salaire annuel sera de 13.74 € de l’heure et le profit annuel sera 2 088 €. Le bénéfice cumulé après dix ans est de 13 661 €.</w:t>
      </w:r>
    </w:p>
    <w:p w14:paraId="5C03871F" w14:textId="77777777" w:rsidR="008E0D88" w:rsidRPr="00C74FBD" w:rsidRDefault="008E0D88" w:rsidP="008E0D88">
      <w:pPr>
        <w:spacing w:line="240" w:lineRule="auto"/>
        <w:rPr>
          <w:rFonts w:ascii="Calibri" w:eastAsia="Calibri" w:hAnsi="Calibri" w:cs="Calibri"/>
          <w:color w:val="000000" w:themeColor="text1"/>
          <w:sz w:val="24"/>
          <w:szCs w:val="24"/>
          <w:lang w:val="fr-FR"/>
        </w:rPr>
      </w:pPr>
    </w:p>
    <w:p w14:paraId="0E639E7C" w14:textId="77777777" w:rsidR="008E0D88" w:rsidRPr="00C74FBD" w:rsidRDefault="008E0D88" w:rsidP="008E0D88">
      <w:pPr>
        <w:spacing w:line="240" w:lineRule="auto"/>
        <w:rPr>
          <w:rFonts w:ascii="Calibri" w:eastAsia="Calibri" w:hAnsi="Calibri" w:cs="Calibri"/>
          <w:color w:val="000000" w:themeColor="text1"/>
          <w:sz w:val="24"/>
          <w:szCs w:val="24"/>
          <w:lang w:val="fr-FR"/>
        </w:rPr>
      </w:pPr>
      <w:r w:rsidRPr="00C74FBD">
        <w:rPr>
          <w:rFonts w:ascii="Calibri" w:eastAsia="Calibri" w:hAnsi="Calibri" w:cs="Calibri"/>
          <w:color w:val="000000" w:themeColor="text1"/>
          <w:sz w:val="24"/>
          <w:szCs w:val="24"/>
          <w:lang w:val="fr-FR"/>
        </w:rPr>
        <w:t xml:space="preserve"> </w:t>
      </w:r>
      <w:r w:rsidRPr="00C74FBD">
        <w:rPr>
          <w:noProof/>
          <w:lang w:val="fr-FR"/>
        </w:rPr>
        <w:drawing>
          <wp:inline distT="0" distB="0" distL="0" distR="0" wp14:anchorId="6AA8AFEB" wp14:editId="6471BA76">
            <wp:extent cx="6109335" cy="3672449"/>
            <wp:effectExtent l="0" t="0" r="12065" b="10795"/>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EC3B5F1" w14:textId="77777777" w:rsidR="008E0D88" w:rsidRPr="00C74FBD" w:rsidRDefault="00C74FBD" w:rsidP="008E0D88">
      <w:pPr>
        <w:spacing w:line="240" w:lineRule="auto"/>
        <w:jc w:val="center"/>
        <w:rPr>
          <w:rFonts w:ascii="Calibri" w:eastAsia="Calibri" w:hAnsi="Calibri" w:cs="Calibri"/>
          <w:color w:val="000000" w:themeColor="text1"/>
          <w:sz w:val="24"/>
          <w:szCs w:val="24"/>
          <w:lang w:val="fr-FR"/>
        </w:rPr>
      </w:pPr>
      <w:r>
        <w:rPr>
          <w:rFonts w:ascii="Calibri" w:eastAsia="Calibri" w:hAnsi="Calibri" w:cs="Calibri"/>
          <w:b/>
          <w:color w:val="000000" w:themeColor="text1"/>
          <w:sz w:val="24"/>
          <w:szCs w:val="24"/>
          <w:lang w:val="fr-FR"/>
        </w:rPr>
        <w:t>Image</w:t>
      </w:r>
      <w:r w:rsidR="008E0D88" w:rsidRPr="00C74FBD">
        <w:rPr>
          <w:rFonts w:ascii="Calibri" w:eastAsia="Calibri" w:hAnsi="Calibri" w:cs="Calibri"/>
          <w:b/>
          <w:color w:val="000000" w:themeColor="text1"/>
          <w:sz w:val="24"/>
          <w:szCs w:val="24"/>
          <w:lang w:val="fr-FR"/>
        </w:rPr>
        <w:t xml:space="preserve"> 6</w:t>
      </w:r>
      <w:r w:rsidR="008E0D88" w:rsidRPr="00C74FBD">
        <w:rPr>
          <w:rFonts w:ascii="Calibri" w:eastAsia="Calibri" w:hAnsi="Calibri" w:cs="Calibri"/>
          <w:color w:val="000000" w:themeColor="text1"/>
          <w:sz w:val="24"/>
          <w:szCs w:val="24"/>
          <w:lang w:val="fr-FR"/>
        </w:rPr>
        <w:t xml:space="preserve">. Simulation des coûts, du profit et du revenu pendant dix années. </w:t>
      </w:r>
    </w:p>
    <w:p w14:paraId="5527AF8C" w14:textId="77777777" w:rsidR="008E0D88" w:rsidRPr="00C74FBD" w:rsidRDefault="008E0D88" w:rsidP="008E0D88">
      <w:pPr>
        <w:spacing w:line="240" w:lineRule="auto"/>
        <w:rPr>
          <w:rFonts w:ascii="Calibri" w:eastAsia="Calibri" w:hAnsi="Calibri" w:cs="Calibri"/>
          <w:color w:val="000000" w:themeColor="text1"/>
          <w:sz w:val="24"/>
          <w:szCs w:val="24"/>
          <w:lang w:val="fr-FR"/>
        </w:rPr>
      </w:pPr>
    </w:p>
    <w:p w14:paraId="6E867542" w14:textId="77777777" w:rsidR="008E0D88" w:rsidRPr="00C74FBD" w:rsidRDefault="008E0D88" w:rsidP="008E0D88">
      <w:pPr>
        <w:spacing w:line="240" w:lineRule="auto"/>
        <w:rPr>
          <w:rFonts w:ascii="Calibri" w:eastAsia="Calibri" w:hAnsi="Calibri" w:cs="Calibri"/>
          <w:b/>
          <w:color w:val="000000" w:themeColor="text1"/>
          <w:sz w:val="24"/>
          <w:szCs w:val="24"/>
          <w:u w:val="single"/>
          <w:lang w:val="fr-FR"/>
        </w:rPr>
      </w:pPr>
      <w:r w:rsidRPr="00C74FBD">
        <w:rPr>
          <w:rFonts w:ascii="Calibri" w:eastAsia="Calibri" w:hAnsi="Calibri" w:cs="Calibri"/>
          <w:b/>
          <w:color w:val="000000" w:themeColor="text1"/>
          <w:sz w:val="24"/>
          <w:szCs w:val="24"/>
          <w:u w:val="single"/>
          <w:lang w:val="fr-FR"/>
        </w:rPr>
        <w:t>Conclusions</w:t>
      </w:r>
    </w:p>
    <w:p w14:paraId="374D584B" w14:textId="77777777" w:rsidR="008E0D88" w:rsidRPr="00C74FBD" w:rsidRDefault="008E0D88" w:rsidP="008E0D88">
      <w:pPr>
        <w:spacing w:line="240" w:lineRule="auto"/>
        <w:rPr>
          <w:rFonts w:ascii="Calibri" w:eastAsia="Calibri" w:hAnsi="Calibri" w:cs="Calibri"/>
          <w:color w:val="000000" w:themeColor="text1"/>
          <w:sz w:val="24"/>
          <w:szCs w:val="24"/>
          <w:lang w:val="fr-FR"/>
        </w:rPr>
      </w:pPr>
      <w:r w:rsidRPr="00C74FBD">
        <w:rPr>
          <w:rFonts w:ascii="Calibri" w:eastAsia="Calibri" w:hAnsi="Calibri" w:cs="Calibri"/>
          <w:color w:val="000000" w:themeColor="text1"/>
          <w:sz w:val="24"/>
          <w:szCs w:val="24"/>
          <w:lang w:val="fr-FR"/>
        </w:rPr>
        <w:t xml:space="preserve">Le dernier scénario montre qu’après cinq ans, le profit annuel est de 2 088 €. Cela n’est en théorie pas suffisant pour compenser une forte baisse de production de châtaignes à l’avenir, mais cette diversification est compatible avec une culture de châtaignier, rentable et peu chronophage. </w:t>
      </w:r>
    </w:p>
    <w:p w14:paraId="2D40FDB4" w14:textId="77777777" w:rsidR="008E0D88" w:rsidRPr="00C74FBD" w:rsidRDefault="008E0D88" w:rsidP="008E0D88">
      <w:pPr>
        <w:spacing w:line="240" w:lineRule="auto"/>
        <w:rPr>
          <w:rFonts w:ascii="Calibri" w:eastAsia="Calibri" w:hAnsi="Calibri" w:cs="Calibri"/>
          <w:color w:val="000000" w:themeColor="text1"/>
          <w:sz w:val="24"/>
          <w:szCs w:val="24"/>
          <w:lang w:val="fr-FR"/>
        </w:rPr>
      </w:pPr>
    </w:p>
    <w:p w14:paraId="3151AEAB" w14:textId="77777777" w:rsidR="008E0D88" w:rsidRPr="00C74FBD" w:rsidRDefault="008E0D88" w:rsidP="008E0D88">
      <w:pPr>
        <w:spacing w:line="240" w:lineRule="auto"/>
        <w:rPr>
          <w:rFonts w:ascii="Calibri" w:eastAsia="Calibri" w:hAnsi="Calibri" w:cs="Calibri"/>
          <w:b/>
          <w:color w:val="000000" w:themeColor="text1"/>
          <w:sz w:val="24"/>
          <w:szCs w:val="24"/>
          <w:lang w:val="fr-FR"/>
        </w:rPr>
      </w:pPr>
      <w:r w:rsidRPr="00C74FBD">
        <w:rPr>
          <w:rFonts w:ascii="Calibri" w:eastAsia="Calibri" w:hAnsi="Calibri" w:cs="Calibri"/>
          <w:color w:val="000000" w:themeColor="text1"/>
          <w:sz w:val="24"/>
          <w:szCs w:val="24"/>
          <w:lang w:val="fr-FR"/>
        </w:rPr>
        <w:t xml:space="preserve">De plus, en particulier dans le cas d’une entreprise familiale, il est possible de réaliser cette culture à plus grande échelle, ce qui permet évidemment de réaliser des économies d’échelle en temps et en argent. </w:t>
      </w:r>
    </w:p>
    <w:p w14:paraId="25A6AC84" w14:textId="77777777" w:rsidR="008E0D88" w:rsidRPr="00C74FBD" w:rsidRDefault="008E0D88" w:rsidP="008E0D88">
      <w:pPr>
        <w:spacing w:line="240" w:lineRule="auto"/>
        <w:rPr>
          <w:rFonts w:ascii="Calibri" w:eastAsia="Calibri" w:hAnsi="Calibri" w:cs="Calibri"/>
          <w:b/>
          <w:color w:val="000000" w:themeColor="text1"/>
          <w:lang w:val="fr-FR"/>
        </w:rPr>
      </w:pPr>
    </w:p>
    <w:p w14:paraId="063507FE" w14:textId="77777777" w:rsidR="008E0D88" w:rsidRPr="00C74FBD" w:rsidRDefault="008E0D88" w:rsidP="008E0D88">
      <w:pPr>
        <w:spacing w:line="240" w:lineRule="auto"/>
        <w:jc w:val="center"/>
        <w:rPr>
          <w:rFonts w:ascii="Calibri" w:eastAsia="Calibri" w:hAnsi="Calibri" w:cs="Calibri"/>
          <w:b/>
          <w:color w:val="000000" w:themeColor="text1"/>
          <w:lang w:val="fr-FR"/>
        </w:rPr>
      </w:pPr>
      <w:r w:rsidRPr="00C74FBD">
        <w:rPr>
          <w:rFonts w:ascii="Calibri" w:eastAsia="Calibri" w:hAnsi="Calibri" w:cs="Calibri"/>
          <w:b/>
          <w:noProof/>
          <w:color w:val="000000" w:themeColor="text1"/>
          <w:lang w:val="fr-FR"/>
        </w:rPr>
        <w:drawing>
          <wp:inline distT="114300" distB="114300" distL="114300" distR="114300" wp14:anchorId="7A0B36E0" wp14:editId="1B4532CD">
            <wp:extent cx="7913425" cy="2826588"/>
            <wp:effectExtent l="3492" t="0" r="0" b="0"/>
            <wp:docPr id="2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2"/>
                    <a:srcRect/>
                    <a:stretch>
                      <a:fillRect/>
                    </a:stretch>
                  </pic:blipFill>
                  <pic:spPr>
                    <a:xfrm rot="16200000">
                      <a:off x="0" y="0"/>
                      <a:ext cx="7925025" cy="2830731"/>
                    </a:xfrm>
                    <a:prstGeom prst="rect">
                      <a:avLst/>
                    </a:prstGeom>
                    <a:ln/>
                  </pic:spPr>
                </pic:pic>
              </a:graphicData>
            </a:graphic>
          </wp:inline>
        </w:drawing>
      </w:r>
    </w:p>
    <w:p w14:paraId="3B804C0D" w14:textId="77777777" w:rsidR="008E0D88" w:rsidRPr="00C74FBD" w:rsidRDefault="008E0D88" w:rsidP="008E0D88">
      <w:pPr>
        <w:spacing w:line="240" w:lineRule="auto"/>
        <w:jc w:val="center"/>
        <w:rPr>
          <w:rFonts w:ascii="Calibri" w:eastAsia="Calibri" w:hAnsi="Calibri" w:cs="Calibri"/>
          <w:b/>
          <w:color w:val="000000" w:themeColor="text1"/>
          <w:lang w:val="fr-FR"/>
        </w:rPr>
      </w:pPr>
    </w:p>
    <w:p w14:paraId="43F27214" w14:textId="77777777" w:rsidR="008E0D88" w:rsidRDefault="00C74FBD" w:rsidP="008E0D88">
      <w:pPr>
        <w:spacing w:line="240" w:lineRule="auto"/>
        <w:rPr>
          <w:rFonts w:ascii="Calibri" w:eastAsia="Calibri" w:hAnsi="Calibri" w:cs="Calibri"/>
          <w:color w:val="000000" w:themeColor="text1"/>
          <w:sz w:val="24"/>
          <w:szCs w:val="24"/>
          <w:lang w:val="fr-FR"/>
        </w:rPr>
      </w:pPr>
      <w:r>
        <w:rPr>
          <w:rFonts w:ascii="Calibri" w:eastAsia="Calibri" w:hAnsi="Calibri" w:cs="Calibri"/>
          <w:b/>
          <w:color w:val="000000" w:themeColor="text1"/>
          <w:sz w:val="24"/>
          <w:szCs w:val="24"/>
          <w:lang w:val="fr-FR"/>
        </w:rPr>
        <w:t>Image</w:t>
      </w:r>
      <w:r w:rsidR="008E0D88" w:rsidRPr="00C74FBD">
        <w:rPr>
          <w:rFonts w:ascii="Calibri" w:eastAsia="Calibri" w:hAnsi="Calibri" w:cs="Calibri"/>
          <w:b/>
          <w:color w:val="000000" w:themeColor="text1"/>
          <w:sz w:val="24"/>
          <w:szCs w:val="24"/>
          <w:lang w:val="fr-FR"/>
        </w:rPr>
        <w:t xml:space="preserve"> 7. </w:t>
      </w:r>
      <w:r w:rsidR="008E0D88" w:rsidRPr="00C74FBD">
        <w:rPr>
          <w:rFonts w:ascii="Calibri" w:eastAsia="Calibri" w:hAnsi="Calibri" w:cs="Calibri"/>
          <w:color w:val="000000" w:themeColor="text1"/>
          <w:sz w:val="24"/>
          <w:szCs w:val="24"/>
          <w:lang w:val="fr-FR"/>
        </w:rPr>
        <w:t xml:space="preserve">Les données utilisées pour cette simulation. Basées sur le travail de </w:t>
      </w:r>
      <w:proofErr w:type="spellStart"/>
      <w:r w:rsidR="008E0D88" w:rsidRPr="00C74FBD">
        <w:rPr>
          <w:rFonts w:ascii="Calibri" w:eastAsia="Calibri" w:hAnsi="Calibri" w:cs="Calibri"/>
          <w:color w:val="000000" w:themeColor="text1"/>
          <w:sz w:val="24"/>
          <w:szCs w:val="24"/>
          <w:lang w:val="fr-FR"/>
        </w:rPr>
        <w:t>Mudge</w:t>
      </w:r>
      <w:proofErr w:type="spellEnd"/>
      <w:r w:rsidR="008E0D88" w:rsidRPr="00C74FBD">
        <w:rPr>
          <w:rFonts w:ascii="Calibri" w:eastAsia="Calibri" w:hAnsi="Calibri" w:cs="Calibri"/>
          <w:color w:val="000000" w:themeColor="text1"/>
          <w:sz w:val="24"/>
          <w:szCs w:val="24"/>
          <w:lang w:val="fr-FR"/>
        </w:rPr>
        <w:t xml:space="preserve"> </w:t>
      </w:r>
      <w:r w:rsidR="008E0D88" w:rsidRPr="00C74FBD">
        <w:rPr>
          <w:rFonts w:ascii="Calibri" w:eastAsia="Calibri" w:hAnsi="Calibri" w:cs="Calibri"/>
          <w:i/>
          <w:color w:val="000000" w:themeColor="text1"/>
          <w:sz w:val="24"/>
          <w:szCs w:val="24"/>
          <w:lang w:val="fr-FR"/>
        </w:rPr>
        <w:t xml:space="preserve">et al. </w:t>
      </w:r>
      <w:r w:rsidR="008E0D88" w:rsidRPr="00C74FBD">
        <w:rPr>
          <w:rFonts w:ascii="Calibri" w:eastAsia="Calibri" w:hAnsi="Calibri" w:cs="Calibri"/>
          <w:color w:val="000000" w:themeColor="text1"/>
          <w:sz w:val="24"/>
          <w:szCs w:val="24"/>
          <w:lang w:val="fr-FR"/>
        </w:rPr>
        <w:t>(2013).</w:t>
      </w:r>
    </w:p>
    <w:p w14:paraId="470F3D8F" w14:textId="77777777" w:rsidR="00C74FBD" w:rsidRDefault="00C74FBD" w:rsidP="008E0D88">
      <w:pPr>
        <w:spacing w:line="240" w:lineRule="auto"/>
        <w:rPr>
          <w:rFonts w:ascii="Calibri" w:eastAsia="Calibri" w:hAnsi="Calibri" w:cs="Calibri"/>
          <w:color w:val="000000" w:themeColor="text1"/>
          <w:sz w:val="24"/>
          <w:szCs w:val="24"/>
          <w:lang w:val="fr-FR"/>
        </w:rPr>
      </w:pPr>
    </w:p>
    <w:p w14:paraId="2EB97E0D" w14:textId="77777777" w:rsidR="00C74FBD" w:rsidRPr="00C74FBD" w:rsidRDefault="00C74FBD" w:rsidP="008E0D88">
      <w:pPr>
        <w:spacing w:line="240" w:lineRule="auto"/>
        <w:rPr>
          <w:rFonts w:ascii="Calibri" w:eastAsia="Calibri" w:hAnsi="Calibri" w:cs="Calibri"/>
          <w:b/>
          <w:color w:val="000000" w:themeColor="text1"/>
          <w:sz w:val="40"/>
          <w:szCs w:val="24"/>
          <w:lang w:val="fr-FR"/>
        </w:rPr>
      </w:pPr>
      <w:r w:rsidRPr="00C74FBD">
        <w:rPr>
          <w:rFonts w:ascii="Calibri" w:eastAsia="Calibri" w:hAnsi="Calibri" w:cs="Calibri"/>
          <w:b/>
          <w:color w:val="000000" w:themeColor="text1"/>
          <w:sz w:val="40"/>
          <w:szCs w:val="24"/>
          <w:lang w:val="fr-FR"/>
        </w:rPr>
        <w:t>Bibliographie</w:t>
      </w:r>
    </w:p>
    <w:p w14:paraId="1D25902B" w14:textId="77777777" w:rsidR="008E0D88" w:rsidRPr="00C74FBD" w:rsidRDefault="008E0D88" w:rsidP="008E0D88">
      <w:pPr>
        <w:spacing w:line="240" w:lineRule="auto"/>
        <w:rPr>
          <w:rFonts w:ascii="Calibri" w:eastAsia="Calibri" w:hAnsi="Calibri" w:cs="Calibri"/>
          <w:b/>
          <w:color w:val="000000" w:themeColor="text1"/>
          <w:lang w:val="fr-FR"/>
        </w:rPr>
      </w:pPr>
    </w:p>
    <w:p w14:paraId="4518741F" w14:textId="77777777" w:rsidR="00C74FBD" w:rsidRPr="001E6179" w:rsidRDefault="00C74FBD" w:rsidP="00C74FBD">
      <w:pPr>
        <w:spacing w:line="240" w:lineRule="auto"/>
        <w:rPr>
          <w:rFonts w:ascii="Calibri" w:eastAsia="Calibri" w:hAnsi="Calibri" w:cs="Calibri"/>
          <w:color w:val="000000" w:themeColor="text1"/>
          <w:sz w:val="24"/>
          <w:szCs w:val="24"/>
        </w:rPr>
      </w:pPr>
      <w:r w:rsidRPr="001E6179">
        <w:rPr>
          <w:rFonts w:ascii="Calibri" w:eastAsia="Calibri" w:hAnsi="Calibri" w:cs="Calibri"/>
          <w:color w:val="000000" w:themeColor="text1"/>
          <w:sz w:val="24"/>
          <w:szCs w:val="24"/>
        </w:rPr>
        <w:t xml:space="preserve">Mudge, K., Matthews, A., Waterman, B., Hilshey, B., Sierigk, S., Laskovki, N., Rockcastle, J., Rockcastle, S. et Gabriel, S. (2013) </w:t>
      </w:r>
      <w:r w:rsidRPr="001E6179">
        <w:rPr>
          <w:rFonts w:ascii="Calibri" w:eastAsia="Calibri" w:hAnsi="Calibri" w:cs="Calibri"/>
          <w:i/>
          <w:color w:val="000000" w:themeColor="text1"/>
          <w:sz w:val="24"/>
          <w:szCs w:val="24"/>
        </w:rPr>
        <w:t>Best management practices for log-based shiitake cultivation in the northeastern united states</w:t>
      </w:r>
      <w:r w:rsidRPr="001E6179">
        <w:rPr>
          <w:rFonts w:ascii="Calibri" w:eastAsia="Calibri" w:hAnsi="Calibri" w:cs="Calibri"/>
          <w:color w:val="000000" w:themeColor="text1"/>
          <w:sz w:val="24"/>
          <w:szCs w:val="24"/>
        </w:rPr>
        <w:t xml:space="preserve">. Source : </w:t>
      </w:r>
      <w:hyperlink r:id="rId13">
        <w:r w:rsidRPr="001E6179">
          <w:rPr>
            <w:rFonts w:ascii="Calibri" w:eastAsia="Calibri" w:hAnsi="Calibri" w:cs="Calibri"/>
            <w:color w:val="000000" w:themeColor="text1"/>
            <w:sz w:val="24"/>
            <w:szCs w:val="24"/>
            <w:u w:val="single"/>
          </w:rPr>
          <w:t>https://www.uvm.edu/sites/default/files/media/ShiitakeGuide.pdf</w:t>
        </w:r>
      </w:hyperlink>
      <w:r w:rsidRPr="001E6179">
        <w:rPr>
          <w:rFonts w:ascii="Calibri" w:eastAsia="Calibri" w:hAnsi="Calibri" w:cs="Calibri"/>
          <w:color w:val="000000" w:themeColor="text1"/>
          <w:sz w:val="24"/>
          <w:szCs w:val="24"/>
        </w:rPr>
        <w:t xml:space="preserve"> (Consulté le 15 février 2020).</w:t>
      </w:r>
    </w:p>
    <w:p w14:paraId="562BB36F" w14:textId="77777777" w:rsidR="007733E5" w:rsidRDefault="002A063F">
      <w:pPr>
        <w:rPr>
          <w:lang w:val="fr-FR"/>
        </w:rPr>
      </w:pPr>
    </w:p>
    <w:p w14:paraId="658F91EC" w14:textId="77777777" w:rsidR="00C74FBD" w:rsidRPr="001E6179" w:rsidRDefault="00C74FBD" w:rsidP="00C74FBD">
      <w:pPr>
        <w:spacing w:line="240" w:lineRule="auto"/>
        <w:rPr>
          <w:rFonts w:ascii="Calibri" w:eastAsia="Calibri" w:hAnsi="Calibri" w:cs="Calibri"/>
          <w:color w:val="000000" w:themeColor="text1"/>
          <w:sz w:val="24"/>
          <w:szCs w:val="24"/>
        </w:rPr>
      </w:pPr>
      <w:r w:rsidRPr="001E6179">
        <w:rPr>
          <w:rFonts w:ascii="Calibri" w:eastAsia="Calibri" w:hAnsi="Calibri" w:cs="Calibri"/>
          <w:color w:val="000000" w:themeColor="text1"/>
          <w:sz w:val="24"/>
          <w:szCs w:val="24"/>
        </w:rPr>
        <w:t xml:space="preserve">Sabota, C. (2007) </w:t>
      </w:r>
      <w:r w:rsidRPr="001E6179">
        <w:rPr>
          <w:rFonts w:ascii="Calibri" w:eastAsia="Calibri" w:hAnsi="Calibri" w:cs="Calibri"/>
          <w:i/>
          <w:color w:val="000000" w:themeColor="text1"/>
          <w:sz w:val="24"/>
          <w:szCs w:val="24"/>
        </w:rPr>
        <w:t>Shiitake Mushroom Production On Logs.</w:t>
      </w:r>
      <w:r w:rsidRPr="001E6179">
        <w:rPr>
          <w:rFonts w:ascii="Calibri" w:eastAsia="Calibri" w:hAnsi="Calibri" w:cs="Calibri"/>
          <w:color w:val="000000" w:themeColor="text1"/>
          <w:sz w:val="24"/>
          <w:szCs w:val="24"/>
        </w:rPr>
        <w:t xml:space="preserve"> Source : </w:t>
      </w:r>
      <w:hyperlink r:id="rId14">
        <w:r w:rsidRPr="001E6179">
          <w:rPr>
            <w:rFonts w:ascii="Calibri" w:eastAsia="Calibri" w:hAnsi="Calibri" w:cs="Calibri"/>
            <w:color w:val="000000" w:themeColor="text1"/>
            <w:sz w:val="24"/>
            <w:szCs w:val="24"/>
            <w:u w:val="single"/>
          </w:rPr>
          <w:t>https://www.mushroomcompany.com/resources/shiitake/ala-logs.pdf</w:t>
        </w:r>
      </w:hyperlink>
      <w:r w:rsidRPr="001E6179">
        <w:rPr>
          <w:rFonts w:ascii="Calibri" w:eastAsia="Calibri" w:hAnsi="Calibri" w:cs="Calibri"/>
          <w:color w:val="000000" w:themeColor="text1"/>
          <w:sz w:val="24"/>
          <w:szCs w:val="24"/>
        </w:rPr>
        <w:t xml:space="preserve"> (Consulté le 10 février 2020).</w:t>
      </w:r>
    </w:p>
    <w:p w14:paraId="4FDDFA74" w14:textId="77777777" w:rsidR="00C74FBD" w:rsidRDefault="00C74FBD">
      <w:pPr>
        <w:rPr>
          <w:lang w:val="fr-FR"/>
        </w:rPr>
      </w:pPr>
    </w:p>
    <w:p w14:paraId="11DE0750" w14:textId="77777777" w:rsidR="00C74FBD" w:rsidRPr="001E6179" w:rsidRDefault="00C74FBD" w:rsidP="00C74FBD">
      <w:pPr>
        <w:spacing w:line="240" w:lineRule="auto"/>
        <w:rPr>
          <w:rFonts w:ascii="Calibri" w:eastAsia="Calibri" w:hAnsi="Calibri" w:cs="Calibri"/>
          <w:color w:val="000000" w:themeColor="text1"/>
          <w:sz w:val="24"/>
          <w:szCs w:val="24"/>
        </w:rPr>
      </w:pPr>
      <w:r w:rsidRPr="001E6179">
        <w:rPr>
          <w:rFonts w:ascii="Calibri" w:eastAsia="Calibri" w:hAnsi="Calibri" w:cs="Calibri"/>
          <w:color w:val="000000" w:themeColor="text1"/>
          <w:sz w:val="24"/>
          <w:szCs w:val="24"/>
        </w:rPr>
        <w:t xml:space="preserve">Szymanski, M., Hill, D. et Woods, T. (2003) </w:t>
      </w:r>
      <w:r w:rsidRPr="001E6179">
        <w:rPr>
          <w:rFonts w:ascii="Calibri" w:eastAsia="Calibri" w:hAnsi="Calibri" w:cs="Calibri"/>
          <w:i/>
          <w:color w:val="000000" w:themeColor="text1"/>
          <w:sz w:val="24"/>
          <w:szCs w:val="24"/>
        </w:rPr>
        <w:t>Potential profits from a small-scale shiitake enterprise</w:t>
      </w:r>
      <w:r w:rsidRPr="001E6179">
        <w:rPr>
          <w:rFonts w:ascii="Calibri" w:eastAsia="Calibri" w:hAnsi="Calibri" w:cs="Calibri"/>
          <w:color w:val="000000" w:themeColor="text1"/>
          <w:sz w:val="24"/>
          <w:szCs w:val="24"/>
        </w:rPr>
        <w:t>. Source :</w:t>
      </w:r>
      <w:hyperlink r:id="rId15">
        <w:r w:rsidRPr="001E6179">
          <w:rPr>
            <w:rFonts w:ascii="Calibri" w:eastAsia="Calibri" w:hAnsi="Calibri" w:cs="Calibri"/>
            <w:color w:val="000000" w:themeColor="text1"/>
            <w:sz w:val="24"/>
            <w:szCs w:val="24"/>
          </w:rPr>
          <w:t xml:space="preserve"> </w:t>
        </w:r>
      </w:hyperlink>
      <w:hyperlink r:id="rId16">
        <w:r w:rsidRPr="001E6179">
          <w:rPr>
            <w:rFonts w:ascii="Calibri" w:eastAsia="Calibri" w:hAnsi="Calibri" w:cs="Calibri"/>
            <w:color w:val="000000" w:themeColor="text1"/>
            <w:sz w:val="24"/>
            <w:szCs w:val="24"/>
            <w:u w:val="single"/>
          </w:rPr>
          <w:t>http://www2.ca.uky.edu/agcomm/pubs/for/for88/for88.pdf</w:t>
        </w:r>
      </w:hyperlink>
      <w:r w:rsidRPr="001E6179">
        <w:rPr>
          <w:rFonts w:ascii="Calibri" w:eastAsia="Calibri" w:hAnsi="Calibri" w:cs="Calibri"/>
          <w:color w:val="000000" w:themeColor="text1"/>
          <w:sz w:val="24"/>
          <w:szCs w:val="24"/>
        </w:rPr>
        <w:t xml:space="preserve"> (Consulté le 17 février 2020).</w:t>
      </w:r>
    </w:p>
    <w:p w14:paraId="0DCB535E" w14:textId="77777777" w:rsidR="00C74FBD" w:rsidRPr="00C74FBD" w:rsidRDefault="00C74FBD">
      <w:pPr>
        <w:rPr>
          <w:lang w:val="fr-FR"/>
        </w:rPr>
      </w:pPr>
    </w:p>
    <w:sectPr w:rsidR="00C74FBD" w:rsidRPr="00C74FBD" w:rsidSect="00B85F1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5B6047"/>
    <w:multiLevelType w:val="multilevel"/>
    <w:tmpl w:val="B87ACE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8C31E35"/>
    <w:multiLevelType w:val="multilevel"/>
    <w:tmpl w:val="1E1690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D88"/>
    <w:rsid w:val="0000518C"/>
    <w:rsid w:val="0003146C"/>
    <w:rsid w:val="0003191B"/>
    <w:rsid w:val="00092790"/>
    <w:rsid w:val="000A5E1D"/>
    <w:rsid w:val="00101C74"/>
    <w:rsid w:val="001038F0"/>
    <w:rsid w:val="00131E36"/>
    <w:rsid w:val="00175868"/>
    <w:rsid w:val="00183328"/>
    <w:rsid w:val="001A4291"/>
    <w:rsid w:val="001E7739"/>
    <w:rsid w:val="00201B1F"/>
    <w:rsid w:val="002A063F"/>
    <w:rsid w:val="00327F48"/>
    <w:rsid w:val="00336A76"/>
    <w:rsid w:val="003630AF"/>
    <w:rsid w:val="00371DF6"/>
    <w:rsid w:val="00387C52"/>
    <w:rsid w:val="0042023F"/>
    <w:rsid w:val="00442A34"/>
    <w:rsid w:val="00526A93"/>
    <w:rsid w:val="00540FAE"/>
    <w:rsid w:val="005E10E5"/>
    <w:rsid w:val="00643B81"/>
    <w:rsid w:val="0066202B"/>
    <w:rsid w:val="006679B1"/>
    <w:rsid w:val="0067121A"/>
    <w:rsid w:val="0068515F"/>
    <w:rsid w:val="00733C84"/>
    <w:rsid w:val="007B58F7"/>
    <w:rsid w:val="007C566D"/>
    <w:rsid w:val="008C2C42"/>
    <w:rsid w:val="008D162D"/>
    <w:rsid w:val="008D1F17"/>
    <w:rsid w:val="008D24CD"/>
    <w:rsid w:val="008E0D88"/>
    <w:rsid w:val="008F25BE"/>
    <w:rsid w:val="008F53F7"/>
    <w:rsid w:val="008F5CB3"/>
    <w:rsid w:val="00912AA0"/>
    <w:rsid w:val="00932EB6"/>
    <w:rsid w:val="00985A27"/>
    <w:rsid w:val="009A3151"/>
    <w:rsid w:val="009E25AD"/>
    <w:rsid w:val="00A5748F"/>
    <w:rsid w:val="00A63AD1"/>
    <w:rsid w:val="00A72CAF"/>
    <w:rsid w:val="00A734EF"/>
    <w:rsid w:val="00AA6E0B"/>
    <w:rsid w:val="00AC7115"/>
    <w:rsid w:val="00B53EF0"/>
    <w:rsid w:val="00B85F18"/>
    <w:rsid w:val="00BB33DD"/>
    <w:rsid w:val="00C62733"/>
    <w:rsid w:val="00C74FBD"/>
    <w:rsid w:val="00CD4A84"/>
    <w:rsid w:val="00D2369F"/>
    <w:rsid w:val="00D34003"/>
    <w:rsid w:val="00D419FD"/>
    <w:rsid w:val="00D82E8F"/>
    <w:rsid w:val="00E30669"/>
    <w:rsid w:val="00E306AD"/>
    <w:rsid w:val="00E97BFE"/>
    <w:rsid w:val="00EE5A7F"/>
    <w:rsid w:val="00EE6915"/>
    <w:rsid w:val="00F04017"/>
    <w:rsid w:val="00F1094D"/>
    <w:rsid w:val="00F64686"/>
    <w:rsid w:val="00F711DB"/>
    <w:rsid w:val="00F9211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3E4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E0D88"/>
    <w:pPr>
      <w:spacing w:line="276" w:lineRule="auto"/>
    </w:pPr>
    <w:rPr>
      <w:rFonts w:ascii="Arial" w:eastAsia="Arial" w:hAnsi="Arial" w:cs="Arial"/>
      <w:sz w:val="22"/>
      <w:szCs w:val="22"/>
      <w:lang w:val="nl"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5Dark-Accent4">
    <w:name w:val="Grid Table 5 Dark Accent 4"/>
    <w:basedOn w:val="TableNormal"/>
    <w:uiPriority w:val="50"/>
    <w:rsid w:val="008E0D88"/>
    <w:rPr>
      <w:rFonts w:ascii="Arial" w:eastAsia="Arial" w:hAnsi="Arial" w:cs="Arial"/>
      <w:sz w:val="22"/>
      <w:szCs w:val="22"/>
      <w:lang w:val="nl" w:eastAsia="en-GB"/>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chart" Target="charts/chart3.xml"/><Relationship Id="rId12" Type="http://schemas.openxmlformats.org/officeDocument/2006/relationships/image" Target="media/image5.png"/><Relationship Id="rId13" Type="http://schemas.openxmlformats.org/officeDocument/2006/relationships/hyperlink" Target="https://www.uvm.edu/sites/default/files/media/ShiitakeGuide.pdf" TargetMode="External"/><Relationship Id="rId14" Type="http://schemas.openxmlformats.org/officeDocument/2006/relationships/hyperlink" Target="https://www.mushroomcompany.com/resources/shiitake/ala-logs.pdf" TargetMode="External"/><Relationship Id="rId15" Type="http://schemas.openxmlformats.org/officeDocument/2006/relationships/hyperlink" Target="http://www2.ca.uky.edu/agcomm/pubs/for/for88/for88.pdf" TargetMode="External"/><Relationship Id="rId16" Type="http://schemas.openxmlformats.org/officeDocument/2006/relationships/hyperlink" Target="http://www2.ca.uky.edu/agcomm/pubs/for/for88/for88.pdf"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chart" Target="charts/chart1.xml"/><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Users/niek/Library/Containers/com.microsoft.Excel/Data/Library/Preferences/AutoRecovery/designs%20diversification%20and%20data%20colelction%20framework%20(Autosaved)%20(version%201).xlsb"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file:////Users/niek/Library/Containers/com.microsoft.Excel/Data/Library/Preferences/AutoRecovery/designs%20diversification%20and%20data%20colelction%20framework%20(Autosaved)%20(version%201).xlsb" TargetMode="External"/></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oleObject" Target="file:////Users/niek/Library/Containers/com.microsoft.Excel/Data/Library/Preferences/AutoRecovery/designs%20diversification%20and%20data%20colelction%20framework%20(Autosaved)%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en-US"/>
              <a:t>La production et la main d'oeuvre de la production de shiitake</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en-GB"/>
        </a:p>
      </c:txPr>
    </c:title>
    <c:autoTitleDeleted val="0"/>
    <c:plotArea>
      <c:layout/>
      <c:lineChart>
        <c:grouping val="standard"/>
        <c:varyColors val="0"/>
        <c:ser>
          <c:idx val="0"/>
          <c:order val="0"/>
          <c:tx>
            <c:strRef>
              <c:f>'shiitake (francais)'!$A$97</c:f>
              <c:strCache>
                <c:ptCount val="1"/>
                <c:pt idx="0">
                  <c:v>Main d'oeuvre nécessaire (heures par an)</c:v>
                </c:pt>
              </c:strCache>
            </c:strRef>
          </c:tx>
          <c:spPr>
            <a:ln w="28575" cap="rnd">
              <a:solidFill>
                <a:schemeClr val="accent1"/>
              </a:solidFill>
              <a:round/>
            </a:ln>
            <a:effectLst/>
          </c:spPr>
          <c:marker>
            <c:symbol val="none"/>
          </c:marker>
          <c:cat>
            <c:numRef>
              <c:f>'shiitake (francais)'!$B$96:$K$96</c:f>
              <c:numCache>
                <c:formatCode>General</c:formatCode>
                <c:ptCount val="10"/>
                <c:pt idx="0">
                  <c:v>1.0</c:v>
                </c:pt>
                <c:pt idx="1">
                  <c:v>2.0</c:v>
                </c:pt>
                <c:pt idx="2">
                  <c:v>3.0</c:v>
                </c:pt>
                <c:pt idx="3">
                  <c:v>4.0</c:v>
                </c:pt>
                <c:pt idx="4">
                  <c:v>5.0</c:v>
                </c:pt>
                <c:pt idx="5">
                  <c:v>6.0</c:v>
                </c:pt>
                <c:pt idx="6">
                  <c:v>7.0</c:v>
                </c:pt>
                <c:pt idx="7">
                  <c:v>8.0</c:v>
                </c:pt>
                <c:pt idx="8">
                  <c:v>9.0</c:v>
                </c:pt>
                <c:pt idx="9">
                  <c:v>10.0</c:v>
                </c:pt>
              </c:numCache>
            </c:numRef>
          </c:cat>
          <c:val>
            <c:numRef>
              <c:f>'shiitake (francais)'!$B$97:$K$97</c:f>
              <c:numCache>
                <c:formatCode>General</c:formatCode>
                <c:ptCount val="10"/>
                <c:pt idx="0">
                  <c:v>57.0</c:v>
                </c:pt>
                <c:pt idx="1">
                  <c:v>84.0</c:v>
                </c:pt>
                <c:pt idx="2">
                  <c:v>112.0</c:v>
                </c:pt>
                <c:pt idx="3">
                  <c:v>125.0</c:v>
                </c:pt>
                <c:pt idx="4">
                  <c:v>152.0</c:v>
                </c:pt>
                <c:pt idx="5">
                  <c:v>152.0</c:v>
                </c:pt>
                <c:pt idx="6">
                  <c:v>152.0</c:v>
                </c:pt>
                <c:pt idx="7">
                  <c:v>152.0</c:v>
                </c:pt>
                <c:pt idx="8">
                  <c:v>152.0</c:v>
                </c:pt>
                <c:pt idx="9">
                  <c:v>152.0</c:v>
                </c:pt>
              </c:numCache>
            </c:numRef>
          </c:val>
          <c:smooth val="0"/>
        </c:ser>
        <c:ser>
          <c:idx val="1"/>
          <c:order val="1"/>
          <c:tx>
            <c:strRef>
              <c:f>'shiitake (francais)'!$A$98</c:f>
              <c:strCache>
                <c:ptCount val="1"/>
                <c:pt idx="0">
                  <c:v>Production de champignons (kg par an)</c:v>
                </c:pt>
              </c:strCache>
            </c:strRef>
          </c:tx>
          <c:spPr>
            <a:ln w="28575" cap="rnd">
              <a:solidFill>
                <a:schemeClr val="accent2"/>
              </a:solidFill>
              <a:round/>
            </a:ln>
            <a:effectLst/>
          </c:spPr>
          <c:marker>
            <c:symbol val="none"/>
          </c:marker>
          <c:cat>
            <c:numRef>
              <c:f>'shiitake (francais)'!$B$96:$K$96</c:f>
              <c:numCache>
                <c:formatCode>General</c:formatCode>
                <c:ptCount val="10"/>
                <c:pt idx="0">
                  <c:v>1.0</c:v>
                </c:pt>
                <c:pt idx="1">
                  <c:v>2.0</c:v>
                </c:pt>
                <c:pt idx="2">
                  <c:v>3.0</c:v>
                </c:pt>
                <c:pt idx="3">
                  <c:v>4.0</c:v>
                </c:pt>
                <c:pt idx="4">
                  <c:v>5.0</c:v>
                </c:pt>
                <c:pt idx="5">
                  <c:v>6.0</c:v>
                </c:pt>
                <c:pt idx="6">
                  <c:v>7.0</c:v>
                </c:pt>
                <c:pt idx="7">
                  <c:v>8.0</c:v>
                </c:pt>
                <c:pt idx="8">
                  <c:v>9.0</c:v>
                </c:pt>
                <c:pt idx="9">
                  <c:v>10.0</c:v>
                </c:pt>
              </c:numCache>
            </c:numRef>
          </c:cat>
          <c:val>
            <c:numRef>
              <c:f>'shiitake (francais)'!$B$98:$K$98</c:f>
              <c:numCache>
                <c:formatCode>General</c:formatCode>
                <c:ptCount val="10"/>
                <c:pt idx="0">
                  <c:v>0.0</c:v>
                </c:pt>
                <c:pt idx="1">
                  <c:v>46.0</c:v>
                </c:pt>
                <c:pt idx="2">
                  <c:v>90.0</c:v>
                </c:pt>
                <c:pt idx="3">
                  <c:v>133.0</c:v>
                </c:pt>
                <c:pt idx="4">
                  <c:v>175.0</c:v>
                </c:pt>
                <c:pt idx="5">
                  <c:v>175.0</c:v>
                </c:pt>
                <c:pt idx="6">
                  <c:v>175.0</c:v>
                </c:pt>
                <c:pt idx="7">
                  <c:v>175.0</c:v>
                </c:pt>
                <c:pt idx="8">
                  <c:v>175.0</c:v>
                </c:pt>
                <c:pt idx="9">
                  <c:v>175.0</c:v>
                </c:pt>
              </c:numCache>
            </c:numRef>
          </c:val>
          <c:smooth val="0"/>
        </c:ser>
        <c:dLbls>
          <c:showLegendKey val="0"/>
          <c:showVal val="0"/>
          <c:showCatName val="0"/>
          <c:showSerName val="0"/>
          <c:showPercent val="0"/>
          <c:showBubbleSize val="0"/>
        </c:dLbls>
        <c:smooth val="0"/>
        <c:axId val="-311973728"/>
        <c:axId val="-311982416"/>
      </c:lineChart>
      <c:catAx>
        <c:axId val="-311973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GB"/>
          </a:p>
        </c:txPr>
        <c:crossAx val="-311982416"/>
        <c:crosses val="autoZero"/>
        <c:auto val="1"/>
        <c:lblAlgn val="ctr"/>
        <c:lblOffset val="100"/>
        <c:noMultiLvlLbl val="0"/>
      </c:catAx>
      <c:valAx>
        <c:axId val="-311982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GB"/>
          </a:p>
        </c:txPr>
        <c:crossAx val="-311973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en-GB"/>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Coûts annuels, revenu et profit d'une entreprise de bûches de shiitake</a:t>
            </a:r>
            <a:endParaRPr lang="en-US">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B"/>
        </a:p>
      </c:txPr>
    </c:title>
    <c:autoTitleDeleted val="0"/>
    <c:plotArea>
      <c:layout/>
      <c:barChart>
        <c:barDir val="col"/>
        <c:grouping val="clustered"/>
        <c:varyColors val="0"/>
        <c:ser>
          <c:idx val="0"/>
          <c:order val="0"/>
          <c:tx>
            <c:strRef>
              <c:f>'shiitake (francais)'!$A$41</c:f>
              <c:strCache>
                <c:ptCount val="1"/>
                <c:pt idx="0">
                  <c:v>Coûts annuels (€)</c:v>
                </c:pt>
              </c:strCache>
            </c:strRef>
          </c:tx>
          <c:spPr>
            <a:solidFill>
              <a:schemeClr val="accent6"/>
            </a:solidFill>
            <a:ln>
              <a:noFill/>
            </a:ln>
            <a:effectLst/>
          </c:spPr>
          <c:invertIfNegative val="0"/>
          <c:val>
            <c:numRef>
              <c:f>'shiitake (francais)'!$B$41:$K$41</c:f>
              <c:numCache>
                <c:formatCode>General</c:formatCode>
                <c:ptCount val="10"/>
                <c:pt idx="0">
                  <c:v>1028.0</c:v>
                </c:pt>
                <c:pt idx="1">
                  <c:v>537.0</c:v>
                </c:pt>
                <c:pt idx="2">
                  <c:v>537.0</c:v>
                </c:pt>
                <c:pt idx="3">
                  <c:v>537.0</c:v>
                </c:pt>
                <c:pt idx="4">
                  <c:v>537.0</c:v>
                </c:pt>
                <c:pt idx="5">
                  <c:v>800.0</c:v>
                </c:pt>
                <c:pt idx="6">
                  <c:v>537.0</c:v>
                </c:pt>
                <c:pt idx="7">
                  <c:v>537.0</c:v>
                </c:pt>
                <c:pt idx="8">
                  <c:v>537.0</c:v>
                </c:pt>
                <c:pt idx="9">
                  <c:v>537.0</c:v>
                </c:pt>
              </c:numCache>
            </c:numRef>
          </c:val>
        </c:ser>
        <c:ser>
          <c:idx val="3"/>
          <c:order val="1"/>
          <c:tx>
            <c:strRef>
              <c:f>'shiitake (francais)'!$A$46</c:f>
              <c:strCache>
                <c:ptCount val="1"/>
                <c:pt idx="0">
                  <c:v>Revenu (vendu 10€ le kg) (€)</c:v>
                </c:pt>
              </c:strCache>
            </c:strRef>
          </c:tx>
          <c:spPr>
            <a:solidFill>
              <a:schemeClr val="accent6">
                <a:lumMod val="60000"/>
              </a:schemeClr>
            </a:solidFill>
            <a:ln>
              <a:noFill/>
            </a:ln>
            <a:effectLst/>
          </c:spPr>
          <c:invertIfNegative val="0"/>
          <c:val>
            <c:numRef>
              <c:f>'shiitake (francais)'!$B$46:$K$46</c:f>
              <c:numCache>
                <c:formatCode>General</c:formatCode>
                <c:ptCount val="10"/>
                <c:pt idx="0">
                  <c:v>0.0</c:v>
                </c:pt>
                <c:pt idx="1">
                  <c:v>460.0</c:v>
                </c:pt>
                <c:pt idx="2">
                  <c:v>900.0</c:v>
                </c:pt>
                <c:pt idx="3">
                  <c:v>1330.0</c:v>
                </c:pt>
                <c:pt idx="4">
                  <c:v>1750.0</c:v>
                </c:pt>
                <c:pt idx="5">
                  <c:v>1750.0</c:v>
                </c:pt>
                <c:pt idx="6">
                  <c:v>1750.0</c:v>
                </c:pt>
                <c:pt idx="7">
                  <c:v>1750.0</c:v>
                </c:pt>
                <c:pt idx="8">
                  <c:v>1750.0</c:v>
                </c:pt>
                <c:pt idx="9">
                  <c:v>1750.0</c:v>
                </c:pt>
              </c:numCache>
            </c:numRef>
          </c:val>
        </c:ser>
        <c:ser>
          <c:idx val="4"/>
          <c:order val="2"/>
          <c:tx>
            <c:strRef>
              <c:f>'shiitake (francais)'!$A$47</c:f>
              <c:strCache>
                <c:ptCount val="1"/>
                <c:pt idx="0">
                  <c:v>Profit (€)</c:v>
                </c:pt>
              </c:strCache>
            </c:strRef>
          </c:tx>
          <c:spPr>
            <a:solidFill>
              <a:schemeClr val="accent5">
                <a:lumMod val="60000"/>
              </a:schemeClr>
            </a:solidFill>
            <a:ln>
              <a:noFill/>
            </a:ln>
            <a:effectLst/>
          </c:spPr>
          <c:invertIfNegative val="0"/>
          <c:val>
            <c:numRef>
              <c:f>'shiitake (francais)'!$B$47:$K$47</c:f>
              <c:numCache>
                <c:formatCode>General</c:formatCode>
                <c:ptCount val="10"/>
                <c:pt idx="0">
                  <c:v>-1028.0</c:v>
                </c:pt>
                <c:pt idx="1">
                  <c:v>-77.0</c:v>
                </c:pt>
                <c:pt idx="2">
                  <c:v>363.0</c:v>
                </c:pt>
                <c:pt idx="3">
                  <c:v>793.0</c:v>
                </c:pt>
                <c:pt idx="4">
                  <c:v>1213.0</c:v>
                </c:pt>
                <c:pt idx="5">
                  <c:v>950.0</c:v>
                </c:pt>
                <c:pt idx="6">
                  <c:v>1213.0</c:v>
                </c:pt>
                <c:pt idx="7">
                  <c:v>1213.0</c:v>
                </c:pt>
                <c:pt idx="8">
                  <c:v>1213.0</c:v>
                </c:pt>
                <c:pt idx="9">
                  <c:v>1213.0</c:v>
                </c:pt>
              </c:numCache>
            </c:numRef>
          </c:val>
        </c:ser>
        <c:dLbls>
          <c:showLegendKey val="0"/>
          <c:showVal val="0"/>
          <c:showCatName val="0"/>
          <c:showSerName val="0"/>
          <c:showPercent val="0"/>
          <c:showBubbleSize val="0"/>
        </c:dLbls>
        <c:gapWidth val="219"/>
        <c:overlap val="-27"/>
        <c:axId val="-243477824"/>
        <c:axId val="-243494048"/>
      </c:barChart>
      <c:catAx>
        <c:axId val="-243477824"/>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a:t>Temps (années)</a:t>
                </a:r>
              </a:p>
              <a:p>
                <a:pPr>
                  <a:defRPr sz="1200"/>
                </a:pPr>
                <a:endParaRPr lang="en-US" sz="1200"/>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GB"/>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GB"/>
          </a:p>
        </c:txPr>
        <c:crossAx val="-243494048"/>
        <c:crosses val="autoZero"/>
        <c:auto val="1"/>
        <c:lblAlgn val="ctr"/>
        <c:lblOffset val="100"/>
        <c:noMultiLvlLbl val="0"/>
      </c:catAx>
      <c:valAx>
        <c:axId val="-243494048"/>
        <c:scaling>
          <c:orientation val="minMax"/>
        </c:scaling>
        <c:delete val="0"/>
        <c:axPos val="l"/>
        <c:majorGridlines>
          <c:spPr>
            <a:ln w="9525" cap="flat" cmpd="sng" algn="ctr">
              <a:solidFill>
                <a:schemeClr val="tx1">
                  <a:lumMod val="15000"/>
                  <a:lumOff val="85000"/>
                </a:schemeClr>
              </a:solidFill>
              <a:round/>
            </a:ln>
            <a:effectLst/>
          </c:spPr>
        </c:majorGridlines>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GB"/>
          </a:p>
        </c:txPr>
        <c:crossAx val="-243477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Coûts annuels, revenu et profit d'une entreprise de bûches de shiitake</a:t>
            </a:r>
            <a:endParaRPr lang="en-US" baseline="0"/>
          </a:p>
          <a:p>
            <a:pPr>
              <a:defRPr/>
            </a:pP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B"/>
        </a:p>
      </c:txPr>
    </c:title>
    <c:autoTitleDeleted val="0"/>
    <c:plotArea>
      <c:layout/>
      <c:barChart>
        <c:barDir val="col"/>
        <c:grouping val="clustered"/>
        <c:varyColors val="0"/>
        <c:ser>
          <c:idx val="0"/>
          <c:order val="0"/>
          <c:tx>
            <c:strRef>
              <c:f>'shiitake (francais)'!$A$56</c:f>
              <c:strCache>
                <c:ptCount val="1"/>
                <c:pt idx="0">
                  <c:v>Coûts annuels (€)</c:v>
                </c:pt>
              </c:strCache>
            </c:strRef>
          </c:tx>
          <c:spPr>
            <a:solidFill>
              <a:schemeClr val="accent6"/>
            </a:solidFill>
            <a:ln>
              <a:noFill/>
            </a:ln>
            <a:effectLst/>
          </c:spPr>
          <c:invertIfNegative val="0"/>
          <c:cat>
            <c:numRef>
              <c:f>'shiitake (francais)'!$B$55:$K$55</c:f>
              <c:numCache>
                <c:formatCode>General</c:formatCode>
                <c:ptCount val="10"/>
                <c:pt idx="0">
                  <c:v>1.0</c:v>
                </c:pt>
                <c:pt idx="1">
                  <c:v>2.0</c:v>
                </c:pt>
                <c:pt idx="2">
                  <c:v>3.0</c:v>
                </c:pt>
                <c:pt idx="3">
                  <c:v>4.0</c:v>
                </c:pt>
                <c:pt idx="4">
                  <c:v>5.0</c:v>
                </c:pt>
                <c:pt idx="5">
                  <c:v>6.0</c:v>
                </c:pt>
                <c:pt idx="6">
                  <c:v>7.0</c:v>
                </c:pt>
                <c:pt idx="7">
                  <c:v>8.0</c:v>
                </c:pt>
                <c:pt idx="8">
                  <c:v>9.0</c:v>
                </c:pt>
                <c:pt idx="9">
                  <c:v>10.0</c:v>
                </c:pt>
              </c:numCache>
            </c:numRef>
          </c:cat>
          <c:val>
            <c:numRef>
              <c:f>'shiitake (francais)'!$B$56:$K$56</c:f>
              <c:numCache>
                <c:formatCode>General</c:formatCode>
                <c:ptCount val="10"/>
                <c:pt idx="0">
                  <c:v>1028.0</c:v>
                </c:pt>
                <c:pt idx="1">
                  <c:v>537.0</c:v>
                </c:pt>
                <c:pt idx="2">
                  <c:v>537.0</c:v>
                </c:pt>
                <c:pt idx="3">
                  <c:v>537.0</c:v>
                </c:pt>
                <c:pt idx="4">
                  <c:v>537.0</c:v>
                </c:pt>
                <c:pt idx="5">
                  <c:v>800.0</c:v>
                </c:pt>
                <c:pt idx="6">
                  <c:v>537.0</c:v>
                </c:pt>
                <c:pt idx="7">
                  <c:v>537.0</c:v>
                </c:pt>
                <c:pt idx="8">
                  <c:v>537.0</c:v>
                </c:pt>
                <c:pt idx="9">
                  <c:v>537.0</c:v>
                </c:pt>
              </c:numCache>
            </c:numRef>
          </c:val>
        </c:ser>
        <c:ser>
          <c:idx val="3"/>
          <c:order val="1"/>
          <c:tx>
            <c:strRef>
              <c:f>'shiitake (francais)'!$A$59</c:f>
              <c:strCache>
                <c:ptCount val="1"/>
                <c:pt idx="0">
                  <c:v>Revenu (vendu 15€ le kg) (€)</c:v>
                </c:pt>
              </c:strCache>
            </c:strRef>
          </c:tx>
          <c:spPr>
            <a:solidFill>
              <a:schemeClr val="accent6">
                <a:lumMod val="60000"/>
              </a:schemeClr>
            </a:solidFill>
            <a:ln>
              <a:noFill/>
            </a:ln>
            <a:effectLst/>
          </c:spPr>
          <c:invertIfNegative val="0"/>
          <c:cat>
            <c:numRef>
              <c:f>'shiitake (francais)'!$B$55:$K$55</c:f>
              <c:numCache>
                <c:formatCode>General</c:formatCode>
                <c:ptCount val="10"/>
                <c:pt idx="0">
                  <c:v>1.0</c:v>
                </c:pt>
                <c:pt idx="1">
                  <c:v>2.0</c:v>
                </c:pt>
                <c:pt idx="2">
                  <c:v>3.0</c:v>
                </c:pt>
                <c:pt idx="3">
                  <c:v>4.0</c:v>
                </c:pt>
                <c:pt idx="4">
                  <c:v>5.0</c:v>
                </c:pt>
                <c:pt idx="5">
                  <c:v>6.0</c:v>
                </c:pt>
                <c:pt idx="6">
                  <c:v>7.0</c:v>
                </c:pt>
                <c:pt idx="7">
                  <c:v>8.0</c:v>
                </c:pt>
                <c:pt idx="8">
                  <c:v>9.0</c:v>
                </c:pt>
                <c:pt idx="9">
                  <c:v>10.0</c:v>
                </c:pt>
              </c:numCache>
            </c:numRef>
          </c:cat>
          <c:val>
            <c:numRef>
              <c:f>'shiitake (francais)'!$B$59:$K$59</c:f>
              <c:numCache>
                <c:formatCode>General</c:formatCode>
                <c:ptCount val="10"/>
                <c:pt idx="0">
                  <c:v>0.0</c:v>
                </c:pt>
                <c:pt idx="1">
                  <c:v>690.0</c:v>
                </c:pt>
                <c:pt idx="2">
                  <c:v>1350.0</c:v>
                </c:pt>
                <c:pt idx="3">
                  <c:v>1995.0</c:v>
                </c:pt>
                <c:pt idx="4">
                  <c:v>2625.0</c:v>
                </c:pt>
                <c:pt idx="5">
                  <c:v>2625.0</c:v>
                </c:pt>
                <c:pt idx="6">
                  <c:v>2625.0</c:v>
                </c:pt>
                <c:pt idx="7">
                  <c:v>2625.0</c:v>
                </c:pt>
                <c:pt idx="8">
                  <c:v>2625.0</c:v>
                </c:pt>
                <c:pt idx="9">
                  <c:v>2625.0</c:v>
                </c:pt>
              </c:numCache>
            </c:numRef>
          </c:val>
        </c:ser>
        <c:ser>
          <c:idx val="4"/>
          <c:order val="2"/>
          <c:tx>
            <c:strRef>
              <c:f>'shiitake (francais)'!$A$60</c:f>
              <c:strCache>
                <c:ptCount val="1"/>
                <c:pt idx="0">
                  <c:v>Profit (€)</c:v>
                </c:pt>
              </c:strCache>
            </c:strRef>
          </c:tx>
          <c:spPr>
            <a:solidFill>
              <a:schemeClr val="accent5">
                <a:lumMod val="60000"/>
              </a:schemeClr>
            </a:solidFill>
            <a:ln>
              <a:noFill/>
            </a:ln>
            <a:effectLst/>
          </c:spPr>
          <c:invertIfNegative val="0"/>
          <c:cat>
            <c:numRef>
              <c:f>'shiitake (francais)'!$B$55:$K$55</c:f>
              <c:numCache>
                <c:formatCode>General</c:formatCode>
                <c:ptCount val="10"/>
                <c:pt idx="0">
                  <c:v>1.0</c:v>
                </c:pt>
                <c:pt idx="1">
                  <c:v>2.0</c:v>
                </c:pt>
                <c:pt idx="2">
                  <c:v>3.0</c:v>
                </c:pt>
                <c:pt idx="3">
                  <c:v>4.0</c:v>
                </c:pt>
                <c:pt idx="4">
                  <c:v>5.0</c:v>
                </c:pt>
                <c:pt idx="5">
                  <c:v>6.0</c:v>
                </c:pt>
                <c:pt idx="6">
                  <c:v>7.0</c:v>
                </c:pt>
                <c:pt idx="7">
                  <c:v>8.0</c:v>
                </c:pt>
                <c:pt idx="8">
                  <c:v>9.0</c:v>
                </c:pt>
                <c:pt idx="9">
                  <c:v>10.0</c:v>
                </c:pt>
              </c:numCache>
            </c:numRef>
          </c:cat>
          <c:val>
            <c:numRef>
              <c:f>'shiitake (francais)'!$B$60:$K$60</c:f>
              <c:numCache>
                <c:formatCode>General</c:formatCode>
                <c:ptCount val="10"/>
                <c:pt idx="0">
                  <c:v>-1028.0</c:v>
                </c:pt>
                <c:pt idx="1">
                  <c:v>153.0</c:v>
                </c:pt>
                <c:pt idx="2">
                  <c:v>813.0</c:v>
                </c:pt>
                <c:pt idx="3">
                  <c:v>1458.0</c:v>
                </c:pt>
                <c:pt idx="4">
                  <c:v>2088.0</c:v>
                </c:pt>
                <c:pt idx="5">
                  <c:v>1825.0</c:v>
                </c:pt>
                <c:pt idx="6">
                  <c:v>2088.0</c:v>
                </c:pt>
                <c:pt idx="7">
                  <c:v>2088.0</c:v>
                </c:pt>
                <c:pt idx="8">
                  <c:v>2088.0</c:v>
                </c:pt>
                <c:pt idx="9">
                  <c:v>2088.0</c:v>
                </c:pt>
              </c:numCache>
            </c:numRef>
          </c:val>
        </c:ser>
        <c:dLbls>
          <c:showLegendKey val="0"/>
          <c:showVal val="0"/>
          <c:showCatName val="0"/>
          <c:showSerName val="0"/>
          <c:showPercent val="0"/>
          <c:showBubbleSize val="0"/>
        </c:dLbls>
        <c:gapWidth val="219"/>
        <c:overlap val="-27"/>
        <c:axId val="-250767856"/>
        <c:axId val="-250653440"/>
      </c:barChart>
      <c:catAx>
        <c:axId val="-250767856"/>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a:t>Temps (années)</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GB"/>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250653440"/>
        <c:crosses val="autoZero"/>
        <c:auto val="1"/>
        <c:lblAlgn val="ctr"/>
        <c:lblOffset val="100"/>
        <c:noMultiLvlLbl val="0"/>
      </c:catAx>
      <c:valAx>
        <c:axId val="-250653440"/>
        <c:scaling>
          <c:orientation val="minMax"/>
        </c:scaling>
        <c:delete val="0"/>
        <c:axPos val="l"/>
        <c:majorGridlines>
          <c:spPr>
            <a:ln w="9525" cap="flat" cmpd="sng" algn="ctr">
              <a:solidFill>
                <a:schemeClr val="tx1">
                  <a:lumMod val="15000"/>
                  <a:lumOff val="85000"/>
                </a:schemeClr>
              </a:solidFill>
              <a:round/>
            </a:ln>
            <a:effectLst/>
          </c:spPr>
        </c:majorGridlines>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GB"/>
          </a:p>
        </c:txPr>
        <c:crossAx val="-250767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1413</Words>
  <Characters>8059</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Pepels, Ger</dc:creator>
  <cp:keywords/>
  <dc:description/>
  <cp:lastModifiedBy>Pepels, Ger</cp:lastModifiedBy>
  <cp:revision>2</cp:revision>
  <dcterms:created xsi:type="dcterms:W3CDTF">2022-01-07T17:41:00Z</dcterms:created>
  <dcterms:modified xsi:type="dcterms:W3CDTF">2022-01-07T17:41:00Z</dcterms:modified>
</cp:coreProperties>
</file>